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EC00" w14:textId="77777777" w:rsidR="001B1779" w:rsidRDefault="00DC2114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Vitamin D Injection Aftercare Guide</w:t>
      </w:r>
    </w:p>
    <w:p w14:paraId="6F0781FB" w14:textId="77777777" w:rsidR="001B1779" w:rsidRDefault="00DC2114">
      <w:pPr>
        <w:ind w:left="-5"/>
      </w:pPr>
      <w:r>
        <w:rPr>
          <w:b/>
        </w:rPr>
        <w:t>Document Number:</w:t>
      </w:r>
      <w:r>
        <w:t xml:space="preserve"> NLM-PI-014</w:t>
      </w:r>
    </w:p>
    <w:p w14:paraId="0E126D0D" w14:textId="77777777" w:rsidR="001B1779" w:rsidRDefault="00DC2114">
      <w:pPr>
        <w:ind w:left="-5"/>
      </w:pPr>
      <w:r>
        <w:rPr>
          <w:b/>
        </w:rPr>
        <w:t>Version:</w:t>
      </w:r>
      <w:r>
        <w:t xml:space="preserve"> 1.0</w:t>
      </w:r>
    </w:p>
    <w:p w14:paraId="73EE50BB" w14:textId="77777777" w:rsidR="001B1779" w:rsidRDefault="00DC2114">
      <w:pPr>
        <w:ind w:left="-5"/>
      </w:pPr>
      <w:r>
        <w:rPr>
          <w:b/>
        </w:rPr>
        <w:t>Effective Date:</w:t>
      </w:r>
      <w:r>
        <w:t xml:space="preserve"> July 2026</w:t>
      </w:r>
    </w:p>
    <w:p w14:paraId="189BFAF1" w14:textId="77777777" w:rsidR="001B1779" w:rsidRDefault="00DC2114">
      <w:pPr>
        <w:ind w:left="-5"/>
      </w:pPr>
      <w:r>
        <w:rPr>
          <w:b/>
        </w:rPr>
        <w:t>Review Date:</w:t>
      </w:r>
      <w:r>
        <w:t xml:space="preserve"> July 2027</w:t>
      </w:r>
    </w:p>
    <w:p w14:paraId="32F69D55" w14:textId="77777777" w:rsidR="001B1779" w:rsidRDefault="00DC2114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9FE9F0B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BBB616A" wp14:editId="7E94F153">
                <wp:extent cx="5578801" cy="9525"/>
                <wp:effectExtent l="0" t="0" r="0" b="0"/>
                <wp:docPr id="2556" name="Group 2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3" name="Shape 33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6" style="width:439.276pt;height:0.75pt;mso-position-horizontal-relative:char;mso-position-vertical-relative:line" coordsize="55788,95">
                <v:shape id="Shape 33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82848AD" w14:textId="77777777" w:rsidR="001B1779" w:rsidRDefault="00DC2114">
      <w:pPr>
        <w:pStyle w:val="Heading1"/>
        <w:ind w:left="-5"/>
      </w:pPr>
      <w:r>
        <w:t>Thank You</w:t>
      </w:r>
    </w:p>
    <w:p w14:paraId="3C791354" w14:textId="77777777" w:rsidR="001B1779" w:rsidRDefault="00DC2114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0BE7485F" w14:textId="77777777" w:rsidR="001B1779" w:rsidRDefault="00DC2114">
      <w:pPr>
        <w:spacing w:after="327"/>
      </w:pPr>
      <w:r>
        <w:t>Your Vitamin D injection has been provided following an individual clinical consultation, review of your medical history, discussion of the potential benefits, risks and alternative treatment options, and your informed consent.</w:t>
      </w:r>
    </w:p>
    <w:p w14:paraId="42D02999" w14:textId="77777777" w:rsidR="001B1779" w:rsidRDefault="00DC2114">
      <w:pPr>
        <w:spacing w:after="75"/>
      </w:pPr>
      <w:r>
        <w:t>Please keep this leaflet for future reference.</w:t>
      </w:r>
    </w:p>
    <w:p w14:paraId="46D89831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2FB0AD8" wp14:editId="63DBC686">
                <wp:extent cx="5578801" cy="9525"/>
                <wp:effectExtent l="0" t="0" r="0" b="0"/>
                <wp:docPr id="2558" name="Group 2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5" name="Shape 33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8" style="width:439.276pt;height:0.75pt;mso-position-horizontal-relative:char;mso-position-vertical-relative:line" coordsize="55788,95">
                <v:shape id="Shape 33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535FD2" w14:textId="77777777" w:rsidR="001B1779" w:rsidRDefault="00DC2114">
      <w:pPr>
        <w:pStyle w:val="Heading1"/>
        <w:ind w:left="-5"/>
      </w:pPr>
      <w:r>
        <w:t>About Vitamin D</w:t>
      </w:r>
    </w:p>
    <w:p w14:paraId="5F8FFB31" w14:textId="77777777" w:rsidR="001B1779" w:rsidRDefault="00DC2114">
      <w:pPr>
        <w:spacing w:after="333"/>
      </w:pPr>
      <w:r>
        <w:t>Vitamin D is essential for:</w:t>
      </w:r>
    </w:p>
    <w:p w14:paraId="31A4630A" w14:textId="77777777" w:rsidR="001B1779" w:rsidRDefault="00DC2114">
      <w:pPr>
        <w:numPr>
          <w:ilvl w:val="0"/>
          <w:numId w:val="1"/>
        </w:numPr>
        <w:ind w:hanging="114"/>
      </w:pPr>
      <w:r>
        <w:t>Normal bone health</w:t>
      </w:r>
    </w:p>
    <w:p w14:paraId="0A78411D" w14:textId="77777777" w:rsidR="001B1779" w:rsidRDefault="00DC2114">
      <w:pPr>
        <w:numPr>
          <w:ilvl w:val="0"/>
          <w:numId w:val="1"/>
        </w:numPr>
        <w:ind w:hanging="114"/>
      </w:pPr>
      <w:r>
        <w:t>Calcium and phosphate regulation</w:t>
      </w:r>
    </w:p>
    <w:p w14:paraId="4266BE24" w14:textId="77777777" w:rsidR="001B1779" w:rsidRDefault="00DC2114">
      <w:pPr>
        <w:numPr>
          <w:ilvl w:val="0"/>
          <w:numId w:val="1"/>
        </w:numPr>
        <w:ind w:hanging="114"/>
      </w:pPr>
      <w:r>
        <w:t>Muscle function</w:t>
      </w:r>
    </w:p>
    <w:p w14:paraId="7A99454A" w14:textId="77777777" w:rsidR="001B1779" w:rsidRDefault="00DC2114">
      <w:pPr>
        <w:numPr>
          <w:ilvl w:val="0"/>
          <w:numId w:val="1"/>
        </w:numPr>
        <w:spacing w:after="213"/>
        <w:ind w:hanging="114"/>
      </w:pPr>
      <w:r>
        <w:t>Immune system function</w:t>
      </w:r>
    </w:p>
    <w:p w14:paraId="65041C65" w14:textId="77777777" w:rsidR="001B1779" w:rsidRDefault="00DC2114">
      <w:pPr>
        <w:spacing w:after="69"/>
      </w:pPr>
      <w:r>
        <w:t>Treatment may be recommended where clinically appropriate, such as confirmed deficiency or where injectable supplementation has been agreed following assessment.</w:t>
      </w:r>
    </w:p>
    <w:p w14:paraId="69C239E9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5BFC84" wp14:editId="40F314C4">
                <wp:extent cx="5578801" cy="9525"/>
                <wp:effectExtent l="0" t="0" r="0" b="0"/>
                <wp:docPr id="2559" name="Group 2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7" name="Shape 33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9" style="width:439.276pt;height:0.75pt;mso-position-horizontal-relative:char;mso-position-vertical-relative:line" coordsize="55788,95">
                <v:shape id="Shape 33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B349D13" w14:textId="77777777" w:rsidR="001B1779" w:rsidRDefault="00DC2114">
      <w:pPr>
        <w:pStyle w:val="Heading1"/>
        <w:ind w:left="-5"/>
      </w:pPr>
      <w:r>
        <w:t>After Your Injection</w:t>
      </w:r>
    </w:p>
    <w:p w14:paraId="0C7ABE4B" w14:textId="77777777" w:rsidR="001B1779" w:rsidRDefault="00DC2114">
      <w:pPr>
        <w:spacing w:after="333"/>
      </w:pPr>
      <w:r>
        <w:t>Most people can return to normal daily activities immediately.</w:t>
      </w:r>
    </w:p>
    <w:p w14:paraId="5BE2F54C" w14:textId="77777777" w:rsidR="001B1779" w:rsidRDefault="00DC2114">
      <w:pPr>
        <w:spacing w:after="333"/>
      </w:pPr>
      <w:r>
        <w:t>Please:</w:t>
      </w:r>
    </w:p>
    <w:p w14:paraId="2CE94B56" w14:textId="77777777" w:rsidR="001B1779" w:rsidRDefault="00DC2114">
      <w:pPr>
        <w:numPr>
          <w:ilvl w:val="0"/>
          <w:numId w:val="2"/>
        </w:numPr>
        <w:ind w:hanging="114"/>
      </w:pPr>
      <w:r>
        <w:t>Keep the injection site clean.</w:t>
      </w:r>
    </w:p>
    <w:p w14:paraId="0CFBFD35" w14:textId="77777777" w:rsidR="001B1779" w:rsidRDefault="00DC2114">
      <w:pPr>
        <w:numPr>
          <w:ilvl w:val="0"/>
          <w:numId w:val="2"/>
        </w:numPr>
        <w:ind w:hanging="114"/>
      </w:pPr>
      <w:r>
        <w:t>Avoid rubbing the injection site excessively.</w:t>
      </w:r>
    </w:p>
    <w:p w14:paraId="3A2DA15D" w14:textId="77777777" w:rsidR="001B1779" w:rsidRDefault="00DC2114">
      <w:pPr>
        <w:numPr>
          <w:ilvl w:val="0"/>
          <w:numId w:val="2"/>
        </w:numPr>
        <w:ind w:hanging="114"/>
      </w:pPr>
      <w:r>
        <w:t>Maintain normal hydration.</w:t>
      </w:r>
    </w:p>
    <w:p w14:paraId="03942EBA" w14:textId="77777777" w:rsidR="001B1779" w:rsidRDefault="00DC2114">
      <w:pPr>
        <w:numPr>
          <w:ilvl w:val="0"/>
          <w:numId w:val="2"/>
        </w:numPr>
        <w:ind w:hanging="114"/>
      </w:pPr>
      <w:r>
        <w:t>Continue any additional treatment plan advised by your clinician.</w:t>
      </w:r>
    </w:p>
    <w:p w14:paraId="66D1430D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70819D" wp14:editId="1F29443F">
                <wp:extent cx="5578801" cy="9525"/>
                <wp:effectExtent l="0" t="0" r="0" b="0"/>
                <wp:docPr id="2388" name="Group 2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59" name="Shape 33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8" style="width:439.276pt;height:0.75pt;mso-position-horizontal-relative:char;mso-position-vertical-relative:line" coordsize="55788,95">
                <v:shape id="Shape 33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5062D62" w14:textId="77777777" w:rsidR="001B1779" w:rsidRDefault="00DC2114">
      <w:pPr>
        <w:pStyle w:val="Heading1"/>
        <w:ind w:left="-5"/>
      </w:pPr>
      <w:r>
        <w:t>Injection Site Reactions</w:t>
      </w:r>
    </w:p>
    <w:p w14:paraId="5907AC0B" w14:textId="77777777" w:rsidR="001B1779" w:rsidRDefault="00DC2114">
      <w:pPr>
        <w:spacing w:after="333"/>
      </w:pPr>
      <w:r>
        <w:t>It is normal to experience:</w:t>
      </w:r>
    </w:p>
    <w:p w14:paraId="165FF89E" w14:textId="77777777" w:rsidR="001B1779" w:rsidRDefault="00DC2114">
      <w:pPr>
        <w:numPr>
          <w:ilvl w:val="0"/>
          <w:numId w:val="3"/>
        </w:numPr>
        <w:ind w:hanging="114"/>
      </w:pPr>
      <w:r>
        <w:t>Mild soreness</w:t>
      </w:r>
    </w:p>
    <w:p w14:paraId="7AD177F9" w14:textId="77777777" w:rsidR="001B1779" w:rsidRDefault="00DC2114">
      <w:pPr>
        <w:numPr>
          <w:ilvl w:val="0"/>
          <w:numId w:val="3"/>
        </w:numPr>
        <w:ind w:hanging="114"/>
      </w:pPr>
      <w:r>
        <w:lastRenderedPageBreak/>
        <w:t>Tenderness</w:t>
      </w:r>
    </w:p>
    <w:p w14:paraId="50F47C99" w14:textId="77777777" w:rsidR="001B1779" w:rsidRDefault="00DC2114">
      <w:pPr>
        <w:numPr>
          <w:ilvl w:val="0"/>
          <w:numId w:val="3"/>
        </w:numPr>
        <w:ind w:hanging="114"/>
      </w:pPr>
      <w:r>
        <w:t>Minor bruising</w:t>
      </w:r>
    </w:p>
    <w:p w14:paraId="4E5CDE36" w14:textId="77777777" w:rsidR="001B1779" w:rsidRDefault="00DC2114">
      <w:pPr>
        <w:numPr>
          <w:ilvl w:val="0"/>
          <w:numId w:val="3"/>
        </w:numPr>
        <w:spacing w:after="213"/>
        <w:ind w:hanging="114"/>
      </w:pPr>
      <w:r>
        <w:t>Redness</w:t>
      </w:r>
    </w:p>
    <w:p w14:paraId="5BC59548" w14:textId="77777777" w:rsidR="001B1779" w:rsidRDefault="00DC2114">
      <w:pPr>
        <w:spacing w:after="75"/>
      </w:pPr>
      <w:r>
        <w:t>These effects usually settle within a few days.</w:t>
      </w:r>
    </w:p>
    <w:p w14:paraId="45FCD8ED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2BE10F" wp14:editId="6765AA74">
                <wp:extent cx="5578801" cy="9525"/>
                <wp:effectExtent l="0" t="0" r="0" b="0"/>
                <wp:docPr id="2389" name="Group 2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1" name="Shape 33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9" style="width:439.276pt;height:0.75pt;mso-position-horizontal-relative:char;mso-position-vertical-relative:line" coordsize="55788,95">
                <v:shape id="Shape 33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01AD9E9" w14:textId="77777777" w:rsidR="001B1779" w:rsidRDefault="00DC2114">
      <w:pPr>
        <w:pStyle w:val="Heading1"/>
        <w:ind w:left="-5"/>
      </w:pPr>
      <w:r>
        <w:t>Possible Side Effects</w:t>
      </w:r>
    </w:p>
    <w:p w14:paraId="71268301" w14:textId="77777777" w:rsidR="001B1779" w:rsidRDefault="00DC2114">
      <w:pPr>
        <w:spacing w:after="333"/>
      </w:pPr>
      <w:r>
        <w:t>Vitamin D injections are generally well tolerated.</w:t>
      </w:r>
    </w:p>
    <w:p w14:paraId="6D7CA284" w14:textId="77777777" w:rsidR="001B1779" w:rsidRDefault="00DC2114">
      <w:pPr>
        <w:spacing w:after="333"/>
      </w:pPr>
      <w:r>
        <w:t>Possible side effects include:</w:t>
      </w:r>
    </w:p>
    <w:p w14:paraId="6173842F" w14:textId="77777777" w:rsidR="001B1779" w:rsidRDefault="00DC2114">
      <w:pPr>
        <w:numPr>
          <w:ilvl w:val="0"/>
          <w:numId w:val="4"/>
        </w:numPr>
        <w:ind w:firstLine="486"/>
      </w:pPr>
      <w:r>
        <w:t>Mild discomfort at the injection site</w:t>
      </w:r>
    </w:p>
    <w:p w14:paraId="27A2DE03" w14:textId="77777777" w:rsidR="001B1779" w:rsidRDefault="00DC2114">
      <w:pPr>
        <w:numPr>
          <w:ilvl w:val="0"/>
          <w:numId w:val="4"/>
        </w:numPr>
        <w:ind w:firstLine="486"/>
      </w:pPr>
      <w:r>
        <w:t>Bruising</w:t>
      </w:r>
    </w:p>
    <w:p w14:paraId="2E2BD1E3" w14:textId="77777777" w:rsidR="001B1779" w:rsidRDefault="00DC2114">
      <w:pPr>
        <w:numPr>
          <w:ilvl w:val="0"/>
          <w:numId w:val="4"/>
        </w:numPr>
        <w:ind w:firstLine="486"/>
      </w:pPr>
      <w:r>
        <w:t>Temporary redness</w:t>
      </w:r>
    </w:p>
    <w:p w14:paraId="621FBF2A" w14:textId="77777777" w:rsidR="001B1779" w:rsidRDefault="00DC2114">
      <w:pPr>
        <w:numPr>
          <w:ilvl w:val="0"/>
          <w:numId w:val="4"/>
        </w:numPr>
        <w:ind w:firstLine="486"/>
      </w:pPr>
      <w:r>
        <w:t>Headache</w:t>
      </w:r>
    </w:p>
    <w:p w14:paraId="76F595F5" w14:textId="77777777" w:rsidR="001B1779" w:rsidRDefault="00DC2114">
      <w:pPr>
        <w:numPr>
          <w:ilvl w:val="0"/>
          <w:numId w:val="4"/>
        </w:numPr>
        <w:ind w:firstLine="486"/>
      </w:pPr>
      <w:r>
        <w:t>Mild nausea</w:t>
      </w:r>
    </w:p>
    <w:p w14:paraId="4686C0D4" w14:textId="77777777" w:rsidR="001B1779" w:rsidRDefault="00DC2114">
      <w:pPr>
        <w:numPr>
          <w:ilvl w:val="0"/>
          <w:numId w:val="4"/>
        </w:numPr>
        <w:spacing w:after="0" w:line="492" w:lineRule="auto"/>
        <w:ind w:firstLine="486"/>
      </w:pPr>
      <w:r>
        <w:t>Feeling light-headed immediately after the injection These effects are usually short-lived.</w:t>
      </w:r>
    </w:p>
    <w:p w14:paraId="3AA0635A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491236" wp14:editId="084C74F1">
                <wp:extent cx="5578801" cy="9525"/>
                <wp:effectExtent l="0" t="0" r="0" b="0"/>
                <wp:docPr id="2390" name="Group 2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3" name="Shape 33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0" style="width:439.276pt;height:0.75pt;mso-position-horizontal-relative:char;mso-position-vertical-relative:line" coordsize="55788,95">
                <v:shape id="Shape 33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6104179" w14:textId="77777777" w:rsidR="001B1779" w:rsidRDefault="00DC2114">
      <w:pPr>
        <w:pStyle w:val="Heading1"/>
        <w:ind w:left="-5"/>
      </w:pPr>
      <w:r>
        <w:t>Vitamin D Toxicity</w:t>
      </w:r>
    </w:p>
    <w:p w14:paraId="28AC8744" w14:textId="77777777" w:rsidR="001B1779" w:rsidRDefault="00DC2114">
      <w:pPr>
        <w:spacing w:after="333"/>
      </w:pPr>
      <w:r>
        <w:t>Vitamin D toxicity is uncommon but may occur if excessive amounts of vitamin D are taken over time.</w:t>
      </w:r>
    </w:p>
    <w:p w14:paraId="7DCDFA0A" w14:textId="77777777" w:rsidR="001B1779" w:rsidRDefault="00DC2114">
      <w:pPr>
        <w:spacing w:after="333"/>
      </w:pPr>
      <w:r>
        <w:t>Contact your clinician promptly if you develop symptoms such as:</w:t>
      </w:r>
    </w:p>
    <w:p w14:paraId="61FE56A1" w14:textId="77777777" w:rsidR="001B1779" w:rsidRDefault="00DC2114">
      <w:pPr>
        <w:numPr>
          <w:ilvl w:val="0"/>
          <w:numId w:val="5"/>
        </w:numPr>
        <w:ind w:hanging="114"/>
      </w:pPr>
      <w:r>
        <w:t>Persistent nausea or vomiting</w:t>
      </w:r>
    </w:p>
    <w:p w14:paraId="754E4836" w14:textId="77777777" w:rsidR="001B1779" w:rsidRDefault="00DC2114">
      <w:pPr>
        <w:numPr>
          <w:ilvl w:val="0"/>
          <w:numId w:val="5"/>
        </w:numPr>
        <w:ind w:hanging="114"/>
      </w:pPr>
      <w:r>
        <w:t>Constipation</w:t>
      </w:r>
    </w:p>
    <w:p w14:paraId="573524C5" w14:textId="77777777" w:rsidR="001B1779" w:rsidRDefault="00DC2114">
      <w:pPr>
        <w:numPr>
          <w:ilvl w:val="0"/>
          <w:numId w:val="5"/>
        </w:numPr>
        <w:ind w:hanging="114"/>
      </w:pPr>
      <w:r>
        <w:t>Excessive thirst</w:t>
      </w:r>
    </w:p>
    <w:p w14:paraId="2CD07BCD" w14:textId="77777777" w:rsidR="001B1779" w:rsidRDefault="00DC2114">
      <w:pPr>
        <w:numPr>
          <w:ilvl w:val="0"/>
          <w:numId w:val="5"/>
        </w:numPr>
        <w:ind w:hanging="114"/>
      </w:pPr>
      <w:r>
        <w:t>Passing urine more frequently than usual</w:t>
      </w:r>
    </w:p>
    <w:p w14:paraId="552A1FF8" w14:textId="77777777" w:rsidR="001B1779" w:rsidRDefault="00DC2114">
      <w:pPr>
        <w:numPr>
          <w:ilvl w:val="0"/>
          <w:numId w:val="5"/>
        </w:numPr>
        <w:ind w:hanging="114"/>
      </w:pPr>
      <w:r>
        <w:t>Muscle weakness</w:t>
      </w:r>
    </w:p>
    <w:p w14:paraId="4C194549" w14:textId="77777777" w:rsidR="001B1779" w:rsidRDefault="00DC2114">
      <w:pPr>
        <w:numPr>
          <w:ilvl w:val="0"/>
          <w:numId w:val="5"/>
        </w:numPr>
        <w:ind w:hanging="114"/>
      </w:pPr>
      <w:r>
        <w:t>Confusion</w:t>
      </w:r>
    </w:p>
    <w:p w14:paraId="0083D358" w14:textId="77777777" w:rsidR="001B1779" w:rsidRDefault="00DC2114">
      <w:pPr>
        <w:numPr>
          <w:ilvl w:val="0"/>
          <w:numId w:val="5"/>
        </w:numPr>
        <w:spacing w:after="213"/>
        <w:ind w:hanging="114"/>
      </w:pPr>
      <w:r>
        <w:t>Persistent abdominal pain</w:t>
      </w:r>
    </w:p>
    <w:p w14:paraId="5C4F97EE" w14:textId="77777777" w:rsidR="001B1779" w:rsidRDefault="00DC2114">
      <w:pPr>
        <w:spacing w:after="75"/>
      </w:pPr>
      <w:r>
        <w:t>Your clinician may recommend blood tests if clinically indicated.</w:t>
      </w:r>
    </w:p>
    <w:p w14:paraId="748471CE" w14:textId="77777777" w:rsidR="001B1779" w:rsidRDefault="00DC2114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2EF46D" wp14:editId="3C63E040">
                <wp:extent cx="5578801" cy="9525"/>
                <wp:effectExtent l="0" t="0" r="0" b="0"/>
                <wp:docPr id="2391" name="Group 2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5" name="Shape 33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1" style="width:439.276pt;height:0.75pt;mso-position-horizontal-relative:char;mso-position-vertical-relative:line" coordsize="55788,95">
                <v:shape id="Shape 33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80EEA2B" w14:textId="77777777" w:rsidR="001B1779" w:rsidRDefault="00DC2114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0F3A30B1" w14:textId="77777777" w:rsidR="001B1779" w:rsidRDefault="00DC2114">
      <w:pPr>
        <w:spacing w:after="333"/>
      </w:pPr>
      <w:r>
        <w:t>Please contact us promptly if you develop:</w:t>
      </w:r>
    </w:p>
    <w:p w14:paraId="466AAB33" w14:textId="77777777" w:rsidR="001B1779" w:rsidRDefault="00DC2114">
      <w:pPr>
        <w:numPr>
          <w:ilvl w:val="0"/>
          <w:numId w:val="6"/>
        </w:numPr>
        <w:ind w:hanging="114"/>
      </w:pPr>
      <w:r>
        <w:t>Increasing redness</w:t>
      </w:r>
    </w:p>
    <w:p w14:paraId="0536A683" w14:textId="77777777" w:rsidR="001B1779" w:rsidRDefault="00DC2114">
      <w:pPr>
        <w:numPr>
          <w:ilvl w:val="0"/>
          <w:numId w:val="6"/>
        </w:numPr>
        <w:ind w:hanging="114"/>
      </w:pPr>
      <w:r>
        <w:t>Increasing pain</w:t>
      </w:r>
    </w:p>
    <w:p w14:paraId="1C9EA10C" w14:textId="77777777" w:rsidR="001B1779" w:rsidRDefault="00DC2114">
      <w:pPr>
        <w:numPr>
          <w:ilvl w:val="0"/>
          <w:numId w:val="6"/>
        </w:numPr>
        <w:ind w:hanging="114"/>
      </w:pPr>
      <w:r>
        <w:t>Significant swelling</w:t>
      </w:r>
    </w:p>
    <w:p w14:paraId="0C94F858" w14:textId="77777777" w:rsidR="001B1779" w:rsidRDefault="00DC2114">
      <w:pPr>
        <w:numPr>
          <w:ilvl w:val="0"/>
          <w:numId w:val="6"/>
        </w:numPr>
        <w:ind w:hanging="114"/>
      </w:pPr>
      <w:r>
        <w:t>Warmth around the injection site</w:t>
      </w:r>
    </w:p>
    <w:p w14:paraId="4A07F72C" w14:textId="77777777" w:rsidR="001B1779" w:rsidRDefault="00DC2114">
      <w:pPr>
        <w:numPr>
          <w:ilvl w:val="0"/>
          <w:numId w:val="6"/>
        </w:numPr>
        <w:ind w:hanging="114"/>
      </w:pPr>
      <w:r>
        <w:t>Pus or discharge</w:t>
      </w:r>
    </w:p>
    <w:p w14:paraId="2EA23D75" w14:textId="77777777" w:rsidR="001B1779" w:rsidRDefault="00DC2114">
      <w:pPr>
        <w:numPr>
          <w:ilvl w:val="0"/>
          <w:numId w:val="6"/>
        </w:numPr>
        <w:ind w:hanging="114"/>
      </w:pPr>
      <w:r>
        <w:t>Fever</w:t>
      </w:r>
    </w:p>
    <w:p w14:paraId="211C8F9E" w14:textId="77777777" w:rsidR="001B1779" w:rsidRDefault="00DC2114">
      <w:pPr>
        <w:numPr>
          <w:ilvl w:val="0"/>
          <w:numId w:val="6"/>
        </w:numPr>
        <w:ind w:hanging="114"/>
      </w:pPr>
      <w:r>
        <w:t>Persistent symptoms that concern you</w:t>
      </w:r>
    </w:p>
    <w:p w14:paraId="5FBE5944" w14:textId="77777777" w:rsidR="001B1779" w:rsidRDefault="00DC2114">
      <w:pPr>
        <w:numPr>
          <w:ilvl w:val="0"/>
          <w:numId w:val="6"/>
        </w:numPr>
        <w:spacing w:after="213"/>
        <w:ind w:hanging="114"/>
      </w:pPr>
      <w:r>
        <w:t>Any unexpected reaction</w:t>
      </w:r>
    </w:p>
    <w:p w14:paraId="247380BD" w14:textId="77777777" w:rsidR="001B1779" w:rsidRDefault="00DC2114">
      <w:pPr>
        <w:spacing w:after="75"/>
      </w:pPr>
      <w:r>
        <w:lastRenderedPageBreak/>
        <w:t>Prompt assessment allows appropriate advice and treatment if required.</w:t>
      </w:r>
    </w:p>
    <w:p w14:paraId="7E1E8FE0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9ECB65" wp14:editId="0CEDBADC">
                <wp:extent cx="5578801" cy="9525"/>
                <wp:effectExtent l="0" t="0" r="0" b="0"/>
                <wp:docPr id="2419" name="Group 2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7" name="Shape 33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9" style="width:439.276pt;height:0.75pt;mso-position-horizontal-relative:char;mso-position-vertical-relative:line" coordsize="55788,95">
                <v:shape id="Shape 33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5826D92" w14:textId="77777777" w:rsidR="001B1779" w:rsidRDefault="00DC2114">
      <w:pPr>
        <w:pStyle w:val="Heading1"/>
        <w:ind w:left="-5"/>
      </w:pPr>
      <w:r>
        <w:t>Seek Urgent Medical Attention Immediately If You Experience</w:t>
      </w:r>
    </w:p>
    <w:p w14:paraId="27B27B24" w14:textId="77777777" w:rsidR="001B1779" w:rsidRDefault="00DC2114">
      <w:pPr>
        <w:spacing w:after="333"/>
      </w:pPr>
      <w:r>
        <w:t>Seek emergency medical attention if you develop:</w:t>
      </w:r>
    </w:p>
    <w:p w14:paraId="052AECB9" w14:textId="77777777" w:rsidR="001B1779" w:rsidRDefault="00DC2114">
      <w:pPr>
        <w:numPr>
          <w:ilvl w:val="0"/>
          <w:numId w:val="7"/>
        </w:numPr>
        <w:ind w:hanging="114"/>
      </w:pPr>
      <w:r>
        <w:t>Difficulty breathing</w:t>
      </w:r>
    </w:p>
    <w:p w14:paraId="5AC8241C" w14:textId="77777777" w:rsidR="001B1779" w:rsidRDefault="00DC2114">
      <w:pPr>
        <w:numPr>
          <w:ilvl w:val="0"/>
          <w:numId w:val="7"/>
        </w:numPr>
        <w:ind w:hanging="11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726433F" wp14:editId="31EE79A4">
                <wp:simplePos x="0" y="0"/>
                <wp:positionH relativeFrom="page">
                  <wp:posOffset>990600</wp:posOffset>
                </wp:positionH>
                <wp:positionV relativeFrom="page">
                  <wp:posOffset>9729216</wp:posOffset>
                </wp:positionV>
                <wp:extent cx="5578801" cy="9525"/>
                <wp:effectExtent l="0" t="0" r="0" b="0"/>
                <wp:wrapTopAndBottom/>
                <wp:docPr id="2423" name="Group 2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69" name="Shape 33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23" style="width:439.276pt;height:0.75pt;position:absolute;mso-position-horizontal-relative:page;mso-position-horizontal:absolute;margin-left:78pt;mso-position-vertical-relative:page;margin-top:766.08pt;" coordsize="55788,95">
                <v:shape id="Shape 33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>Swelling of your lips, tongue or throat</w:t>
      </w:r>
    </w:p>
    <w:p w14:paraId="4B1E3B22" w14:textId="77777777" w:rsidR="001B1779" w:rsidRDefault="00DC2114">
      <w:pPr>
        <w:numPr>
          <w:ilvl w:val="0"/>
          <w:numId w:val="7"/>
        </w:numPr>
        <w:ind w:hanging="114"/>
      </w:pPr>
      <w:r>
        <w:t>A widespread rash</w:t>
      </w:r>
    </w:p>
    <w:p w14:paraId="61CF75F2" w14:textId="77777777" w:rsidR="001B1779" w:rsidRDefault="00DC2114">
      <w:pPr>
        <w:numPr>
          <w:ilvl w:val="0"/>
          <w:numId w:val="7"/>
        </w:numPr>
        <w:ind w:hanging="114"/>
      </w:pPr>
      <w:r>
        <w:t>Severe dizziness</w:t>
      </w:r>
    </w:p>
    <w:p w14:paraId="6EECA2A6" w14:textId="77777777" w:rsidR="001B1779" w:rsidRDefault="00DC2114">
      <w:pPr>
        <w:numPr>
          <w:ilvl w:val="0"/>
          <w:numId w:val="7"/>
        </w:numPr>
        <w:spacing w:after="213"/>
        <w:ind w:hanging="114"/>
      </w:pPr>
      <w:r>
        <w:t>Collapse</w:t>
      </w:r>
    </w:p>
    <w:p w14:paraId="07289D10" w14:textId="77777777" w:rsidR="001B1779" w:rsidRDefault="00DC2114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3C1E31E0" w14:textId="77777777" w:rsidR="001B1779" w:rsidRDefault="00DC2114">
      <w:pPr>
        <w:spacing w:after="75"/>
      </w:pPr>
      <w:r>
        <w:t xml:space="preserve">Please also inform </w:t>
      </w:r>
      <w:proofErr w:type="spellStart"/>
      <w:r>
        <w:t>NurseLed</w:t>
      </w:r>
      <w:proofErr w:type="spellEnd"/>
      <w:r>
        <w:t xml:space="preserve"> Medical as soon as possible.</w:t>
      </w:r>
    </w:p>
    <w:p w14:paraId="6D6C27A7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BD536F" wp14:editId="0E368E69">
                <wp:extent cx="5578801" cy="9525"/>
                <wp:effectExtent l="0" t="0" r="0" b="0"/>
                <wp:docPr id="2421" name="Group 2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1" name="Shape 33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1" style="width:439.276pt;height:0.75pt;mso-position-horizontal-relative:char;mso-position-vertical-relative:line" coordsize="55788,95">
                <v:shape id="Shape 33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93A243B" w14:textId="77777777" w:rsidR="001B1779" w:rsidRDefault="00DC2114">
      <w:pPr>
        <w:pStyle w:val="Heading1"/>
        <w:spacing w:after="137"/>
        <w:ind w:left="-5"/>
      </w:pPr>
      <w:r>
        <w:t>Frequently Asked Questions</w:t>
      </w:r>
    </w:p>
    <w:p w14:paraId="768CE14B" w14:textId="77777777" w:rsidR="001B1779" w:rsidRDefault="00DC2114">
      <w:pPr>
        <w:spacing w:after="214"/>
        <w:ind w:left="-5"/>
      </w:pPr>
      <w:r>
        <w:rPr>
          <w:b/>
          <w:sz w:val="21"/>
        </w:rPr>
        <w:t>Can I exercise?</w:t>
      </w:r>
    </w:p>
    <w:p w14:paraId="15ABEFBD" w14:textId="77777777" w:rsidR="001B1779" w:rsidRDefault="00DC2114">
      <w:pPr>
        <w:spacing w:after="333"/>
      </w:pPr>
      <w:r>
        <w:t>Yes.</w:t>
      </w:r>
    </w:p>
    <w:p w14:paraId="0018D1F2" w14:textId="77777777" w:rsidR="001B1779" w:rsidRDefault="00DC2114">
      <w:pPr>
        <w:spacing w:after="75"/>
      </w:pPr>
      <w:r>
        <w:t>Normal activities can usually be resumed immediately unless you feel unwell.</w:t>
      </w:r>
    </w:p>
    <w:p w14:paraId="533AF1CD" w14:textId="77777777" w:rsidR="001B1779" w:rsidRDefault="00DC2114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0217C0" wp14:editId="11561724">
                <wp:extent cx="5578801" cy="9525"/>
                <wp:effectExtent l="0" t="0" r="0" b="0"/>
                <wp:docPr id="2422" name="Group 2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3" name="Shape 33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22" style="width:439.276pt;height:0.75pt;mso-position-horizontal-relative:char;mso-position-vertical-relative:line" coordsize="55788,95">
                <v:shape id="Shape 33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75B2ADB" w14:textId="77777777" w:rsidR="001B1779" w:rsidRDefault="00DC2114">
      <w:pPr>
        <w:spacing w:after="214"/>
        <w:ind w:left="-5"/>
      </w:pPr>
      <w:r>
        <w:rPr>
          <w:b/>
          <w:sz w:val="21"/>
        </w:rPr>
        <w:t>Can I drive?</w:t>
      </w:r>
    </w:p>
    <w:p w14:paraId="1F87CB75" w14:textId="77777777" w:rsidR="001B1779" w:rsidRDefault="00DC2114">
      <w:pPr>
        <w:spacing w:after="333"/>
      </w:pPr>
      <w:r>
        <w:t>Yes.</w:t>
      </w:r>
    </w:p>
    <w:p w14:paraId="37950E50" w14:textId="77777777" w:rsidR="001B1779" w:rsidRDefault="00DC2114">
      <w:r>
        <w:t>However, if you feel dizzy following your injection, wait until you have fully recovered before driving.</w:t>
      </w:r>
    </w:p>
    <w:p w14:paraId="6C52DF7D" w14:textId="77777777" w:rsidR="001B1779" w:rsidRDefault="00DC2114">
      <w:pPr>
        <w:spacing w:after="214"/>
        <w:ind w:left="-5"/>
      </w:pPr>
      <w:r>
        <w:rPr>
          <w:b/>
          <w:sz w:val="21"/>
        </w:rPr>
        <w:t>Can I drink alcohol?</w:t>
      </w:r>
    </w:p>
    <w:p w14:paraId="4254A2BD" w14:textId="77777777" w:rsidR="001B1779" w:rsidRDefault="00DC2114">
      <w:pPr>
        <w:spacing w:after="69"/>
      </w:pPr>
      <w:r>
        <w:t>Alcohol does not usually interfere with Vitamin D treatment, but moderation is advised if you feel unwell.</w:t>
      </w:r>
    </w:p>
    <w:p w14:paraId="43F40EE4" w14:textId="77777777" w:rsidR="001B1779" w:rsidRDefault="00DC2114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C27341" wp14:editId="74CC60C6">
                <wp:extent cx="5578801" cy="9525"/>
                <wp:effectExtent l="0" t="0" r="0" b="0"/>
                <wp:docPr id="2553" name="Group 2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5" name="Shape 33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3" style="width:439.276pt;height:0.75pt;mso-position-horizontal-relative:char;mso-position-vertical-relative:line" coordsize="55788,95">
                <v:shape id="Shape 33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4EC1FB1" w14:textId="77777777" w:rsidR="001B1779" w:rsidRDefault="00DC2114">
      <w:pPr>
        <w:spacing w:after="214"/>
        <w:ind w:left="-5"/>
      </w:pPr>
      <w:r>
        <w:rPr>
          <w:b/>
          <w:sz w:val="21"/>
        </w:rPr>
        <w:t>When will I notice improvement?</w:t>
      </w:r>
    </w:p>
    <w:p w14:paraId="71887B20" w14:textId="77777777" w:rsidR="001B1779" w:rsidRDefault="00DC2114">
      <w:pPr>
        <w:spacing w:after="333"/>
      </w:pPr>
      <w:r>
        <w:t>The time taken to notice any improvement depends on:</w:t>
      </w:r>
    </w:p>
    <w:p w14:paraId="1BE872D0" w14:textId="77777777" w:rsidR="001B1779" w:rsidRDefault="00DC2114">
      <w:pPr>
        <w:numPr>
          <w:ilvl w:val="0"/>
          <w:numId w:val="8"/>
        </w:numPr>
        <w:ind w:hanging="114"/>
      </w:pPr>
      <w:r>
        <w:t>The reason for treatment</w:t>
      </w:r>
    </w:p>
    <w:p w14:paraId="3F895687" w14:textId="77777777" w:rsidR="001B1779" w:rsidRDefault="00DC2114">
      <w:pPr>
        <w:numPr>
          <w:ilvl w:val="0"/>
          <w:numId w:val="8"/>
        </w:numPr>
        <w:ind w:hanging="114"/>
      </w:pPr>
      <w:r>
        <w:t>The severity of any deficiency</w:t>
      </w:r>
    </w:p>
    <w:p w14:paraId="12C93F07" w14:textId="77777777" w:rsidR="001B1779" w:rsidRDefault="00DC2114">
      <w:pPr>
        <w:numPr>
          <w:ilvl w:val="0"/>
          <w:numId w:val="8"/>
        </w:numPr>
        <w:ind w:hanging="114"/>
      </w:pPr>
      <w:r>
        <w:t>Your body's response</w:t>
      </w:r>
    </w:p>
    <w:p w14:paraId="4D83BC0B" w14:textId="77777777" w:rsidR="001B1779" w:rsidRDefault="00DC2114">
      <w:pPr>
        <w:numPr>
          <w:ilvl w:val="0"/>
          <w:numId w:val="8"/>
        </w:numPr>
        <w:spacing w:after="213"/>
        <w:ind w:hanging="114"/>
      </w:pPr>
      <w:r>
        <w:t>Whether additional supplementation is required</w:t>
      </w:r>
    </w:p>
    <w:p w14:paraId="51D1DD4B" w14:textId="77777777" w:rsidR="001B1779" w:rsidRDefault="00DC2114">
      <w:pPr>
        <w:spacing w:after="69"/>
      </w:pPr>
      <w:r>
        <w:t>Some people notice improvements over several weeks, while others may not experience noticeable changes.</w:t>
      </w:r>
    </w:p>
    <w:p w14:paraId="7B236447" w14:textId="77777777" w:rsidR="001B1779" w:rsidRDefault="00DC2114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A975CD" wp14:editId="03192CA4">
                <wp:extent cx="5578801" cy="9525"/>
                <wp:effectExtent l="0" t="0" r="0" b="0"/>
                <wp:docPr id="2554" name="Group 2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7" name="Shape 33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4" style="width:439.276pt;height:0.75pt;mso-position-horizontal-relative:char;mso-position-vertical-relative:line" coordsize="55788,95">
                <v:shape id="Shape 33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7CAF66D" w14:textId="77777777" w:rsidR="001B1779" w:rsidRDefault="00DC2114">
      <w:pPr>
        <w:spacing w:after="214"/>
        <w:ind w:left="-5"/>
      </w:pPr>
      <w:r>
        <w:rPr>
          <w:b/>
          <w:sz w:val="21"/>
        </w:rPr>
        <w:lastRenderedPageBreak/>
        <w:t>Will I need another injection?</w:t>
      </w:r>
    </w:p>
    <w:p w14:paraId="605C662C" w14:textId="77777777" w:rsidR="001B1779" w:rsidRDefault="00DC2114">
      <w:pPr>
        <w:spacing w:after="333"/>
      </w:pPr>
      <w:r>
        <w:t>Your clinician will advise this based on:</w:t>
      </w:r>
    </w:p>
    <w:p w14:paraId="53C89720" w14:textId="77777777" w:rsidR="001B1779" w:rsidRDefault="00DC2114">
      <w:pPr>
        <w:numPr>
          <w:ilvl w:val="0"/>
          <w:numId w:val="8"/>
        </w:numPr>
        <w:ind w:hanging="114"/>
      </w:pPr>
      <w:r>
        <w:t>Blood test results (where appropriate)</w:t>
      </w:r>
    </w:p>
    <w:p w14:paraId="515A8B1A" w14:textId="77777777" w:rsidR="001B1779" w:rsidRDefault="00DC2114">
      <w:pPr>
        <w:numPr>
          <w:ilvl w:val="0"/>
          <w:numId w:val="8"/>
        </w:numPr>
        <w:ind w:hanging="114"/>
      </w:pPr>
      <w:r>
        <w:t>Clinical assessment</w:t>
      </w:r>
    </w:p>
    <w:p w14:paraId="1997548A" w14:textId="77777777" w:rsidR="001B1779" w:rsidRDefault="00DC2114">
      <w:pPr>
        <w:numPr>
          <w:ilvl w:val="0"/>
          <w:numId w:val="8"/>
        </w:numPr>
        <w:spacing w:after="213"/>
        <w:ind w:hanging="114"/>
      </w:pPr>
      <w:r>
        <w:t>Ongoing treatment requirements</w:t>
      </w:r>
    </w:p>
    <w:p w14:paraId="5D9301C8" w14:textId="77777777" w:rsidR="001B1779" w:rsidRDefault="00DC2114">
      <w:pPr>
        <w:spacing w:after="75"/>
      </w:pPr>
      <w:r>
        <w:t>Repeat injections are not required for everyone.</w:t>
      </w:r>
    </w:p>
    <w:p w14:paraId="6BB832B7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D24A05" wp14:editId="596E95BB">
                <wp:extent cx="5578801" cy="9525"/>
                <wp:effectExtent l="0" t="0" r="0" b="0"/>
                <wp:docPr id="2555" name="Group 2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79" name="Shape 33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5" style="width:439.276pt;height:0.75pt;mso-position-horizontal-relative:char;mso-position-vertical-relative:line" coordsize="55788,95">
                <v:shape id="Shape 33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47E8740" w14:textId="77777777" w:rsidR="001B1779" w:rsidRDefault="00DC2114">
      <w:pPr>
        <w:pStyle w:val="Heading1"/>
        <w:ind w:left="-5"/>
      </w:pPr>
      <w:r>
        <w:t>Follow-Up</w:t>
      </w:r>
    </w:p>
    <w:p w14:paraId="551763F6" w14:textId="77777777" w:rsidR="001B1779" w:rsidRDefault="00DC2114">
      <w:pPr>
        <w:spacing w:after="333"/>
      </w:pPr>
      <w:r>
        <w:t>Your clinician may recommend:</w:t>
      </w:r>
    </w:p>
    <w:p w14:paraId="7D62B9AB" w14:textId="77777777" w:rsidR="001B1779" w:rsidRDefault="00DC2114">
      <w:pPr>
        <w:numPr>
          <w:ilvl w:val="0"/>
          <w:numId w:val="9"/>
        </w:numPr>
        <w:ind w:firstLine="486"/>
      </w:pPr>
      <w:r>
        <w:t>Blood tests</w:t>
      </w:r>
    </w:p>
    <w:p w14:paraId="4F79C523" w14:textId="77777777" w:rsidR="001B1779" w:rsidRDefault="00DC2114">
      <w:pPr>
        <w:numPr>
          <w:ilvl w:val="0"/>
          <w:numId w:val="9"/>
        </w:numPr>
        <w:ind w:firstLine="486"/>
      </w:pPr>
      <w:r>
        <w:t>Repeat assessment</w:t>
      </w:r>
    </w:p>
    <w:p w14:paraId="0D8CBED6" w14:textId="77777777" w:rsidR="001B1779" w:rsidRDefault="00DC2114">
      <w:pPr>
        <w:numPr>
          <w:ilvl w:val="0"/>
          <w:numId w:val="9"/>
        </w:numPr>
        <w:ind w:firstLine="486"/>
      </w:pPr>
      <w:r>
        <w:t>Ongoing oral supplementation</w:t>
      </w:r>
    </w:p>
    <w:p w14:paraId="6B81D987" w14:textId="77777777" w:rsidR="001B1779" w:rsidRDefault="00DC2114">
      <w:pPr>
        <w:numPr>
          <w:ilvl w:val="0"/>
          <w:numId w:val="9"/>
        </w:numPr>
        <w:spacing w:after="0" w:line="492" w:lineRule="auto"/>
        <w:ind w:firstLine="486"/>
      </w:pPr>
      <w:r>
        <w:t>Lifestyle advice regarding dietary vitamin D and safe sun exposure Please attend any recommended follow-up appointments.</w:t>
      </w:r>
    </w:p>
    <w:p w14:paraId="6F82FC50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7317B4" wp14:editId="14611608">
                <wp:extent cx="5578801" cy="9525"/>
                <wp:effectExtent l="0" t="0" r="0" b="0"/>
                <wp:docPr id="2557" name="Group 2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1" name="Shape 33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7" style="width:439.276pt;height:0.75pt;mso-position-horizontal-relative:char;mso-position-vertical-relative:line" coordsize="55788,95">
                <v:shape id="Shape 33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16750A" w14:textId="77777777" w:rsidR="001B1779" w:rsidRDefault="00DC2114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6B94AA5E" w14:textId="77777777" w:rsidR="001B1779" w:rsidRDefault="00DC2114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4158B8A8" w14:textId="77777777" w:rsidR="001B1779" w:rsidRDefault="00DC2114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03B0DD13" w14:textId="77777777" w:rsidR="001B1779" w:rsidRDefault="00DC2114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31DE5CA" w14:textId="77777777" w:rsidR="001B1779" w:rsidRDefault="00DC2114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1D053F97" w14:textId="77777777" w:rsidR="001B1779" w:rsidRDefault="00DC2114">
      <w:pPr>
        <w:spacing w:after="69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6D654916" w14:textId="77777777" w:rsidR="001B1779" w:rsidRDefault="00DC2114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B96E8E1" wp14:editId="1770E485">
                <wp:extent cx="5578801" cy="9525"/>
                <wp:effectExtent l="0" t="0" r="0" b="0"/>
                <wp:docPr id="2337" name="Group 2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3" name="Shape 338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7" style="width:439.276pt;height:0.75pt;mso-position-horizontal-relative:char;mso-position-vertical-relative:line" coordsize="55788,95">
                <v:shape id="Shape 338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1B1CAE6" w14:textId="77777777" w:rsidR="001B1779" w:rsidRDefault="00DC2114">
      <w:pPr>
        <w:pStyle w:val="Heading1"/>
        <w:ind w:left="-5"/>
      </w:pPr>
      <w:r>
        <w:t>Feedback</w:t>
      </w:r>
    </w:p>
    <w:p w14:paraId="7CC1C7C5" w14:textId="77777777" w:rsidR="001B1779" w:rsidRDefault="00DC2114">
      <w:pPr>
        <w:spacing w:after="333"/>
      </w:pPr>
      <w:r>
        <w:t>We value your feedback.</w:t>
      </w:r>
    </w:p>
    <w:p w14:paraId="3119D830" w14:textId="77777777" w:rsidR="001B1779" w:rsidRDefault="00DC2114">
      <w:pPr>
        <w:spacing w:after="333"/>
      </w:pPr>
      <w:r>
        <w:t>If you have any questions or concerns following treatment, please contact us promptly.</w:t>
      </w:r>
    </w:p>
    <w:p w14:paraId="47877A96" w14:textId="77777777" w:rsidR="001B1779" w:rsidRDefault="00DC2114">
      <w:pPr>
        <w:spacing w:after="75"/>
      </w:pPr>
      <w:r>
        <w:t>If you have been pleased with your care, we would greatly appreciate a review.</w:t>
      </w:r>
    </w:p>
    <w:p w14:paraId="33769B78" w14:textId="77777777" w:rsidR="001B1779" w:rsidRDefault="00DC2114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0FB81A1" wp14:editId="2BA8E9FC">
                <wp:extent cx="5578801" cy="9525"/>
                <wp:effectExtent l="0" t="0" r="0" b="0"/>
                <wp:docPr id="2338" name="Group 2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5" name="Shape 338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8" style="width:439.276pt;height:0.75pt;mso-position-horizontal-relative:char;mso-position-vertical-relative:line" coordsize="55788,95">
                <v:shape id="Shape 338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370F4D" w14:textId="77777777" w:rsidR="001B1779" w:rsidRDefault="00DC2114">
      <w:pPr>
        <w:spacing w:after="330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2352EC78" w14:textId="77777777" w:rsidR="001B1779" w:rsidRDefault="00DC2114">
      <w:pPr>
        <w:spacing w:after="75"/>
        <w:ind w:left="0" w:firstLine="0"/>
      </w:pPr>
      <w:r>
        <w:rPr>
          <w:i/>
        </w:rPr>
        <w:lastRenderedPageBreak/>
        <w:t>Expert assessment. Safe treatment. Professional care.</w:t>
      </w:r>
    </w:p>
    <w:p w14:paraId="3F4675DC" w14:textId="77777777" w:rsidR="001B1779" w:rsidRDefault="00DC2114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2542FD" wp14:editId="5287A09A">
                <wp:extent cx="5578801" cy="9525"/>
                <wp:effectExtent l="0" t="0" r="0" b="0"/>
                <wp:docPr id="2339" name="Group 2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7" name="Shape 338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" style="width:439.276pt;height:0.75pt;mso-position-horizontal-relative:char;mso-position-vertical-relative:line" coordsize="55788,95">
                <v:shape id="Shape 338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D245097" w14:textId="77777777" w:rsidR="001B1779" w:rsidRDefault="00DC2114">
      <w:pPr>
        <w:pStyle w:val="Heading2"/>
      </w:pPr>
      <w:r>
        <w:t>Document Control</w:t>
      </w:r>
    </w:p>
    <w:p w14:paraId="45347843" w14:textId="77777777" w:rsidR="001B1779" w:rsidRDefault="00DC2114">
      <w:pPr>
        <w:spacing w:after="330"/>
        <w:ind w:left="-5"/>
      </w:pPr>
      <w:r>
        <w:rPr>
          <w:b/>
        </w:rPr>
        <w:t>Document Number:</w:t>
      </w:r>
      <w:r>
        <w:t xml:space="preserve"> NLM-PI-014</w:t>
      </w:r>
    </w:p>
    <w:p w14:paraId="08F68027" w14:textId="77777777" w:rsidR="001B1779" w:rsidRDefault="00DC2114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739F1B87" w14:textId="77777777" w:rsidR="001B1779" w:rsidRDefault="00DC2114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39EFEF32" w14:textId="77777777" w:rsidR="001B1779" w:rsidRDefault="00DC2114">
      <w:pPr>
        <w:spacing w:after="330"/>
        <w:ind w:left="-5"/>
      </w:pPr>
      <w:r>
        <w:rPr>
          <w:b/>
        </w:rPr>
        <w:t>Review Date:</w:t>
      </w:r>
      <w:r>
        <w:t xml:space="preserve"> July 2027</w:t>
      </w:r>
    </w:p>
    <w:p w14:paraId="44B83365" w14:textId="77777777" w:rsidR="001B1779" w:rsidRDefault="00DC2114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6998888C" w14:textId="77777777" w:rsidR="001B1779" w:rsidRDefault="00DC2114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1B1779">
      <w:footerReference w:type="even" r:id="rId7"/>
      <w:footerReference w:type="default" r:id="rId8"/>
      <w:footerReference w:type="first" r:id="rId9"/>
      <w:pgSz w:w="11906" w:h="16838"/>
      <w:pgMar w:top="1440" w:right="1648" w:bottom="152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111EE" w14:textId="77777777" w:rsidR="00DC2114" w:rsidRDefault="00DC2114">
      <w:pPr>
        <w:spacing w:after="0" w:line="240" w:lineRule="auto"/>
      </w:pPr>
      <w:r>
        <w:separator/>
      </w:r>
    </w:p>
  </w:endnote>
  <w:endnote w:type="continuationSeparator" w:id="0">
    <w:p w14:paraId="0C6B7B03" w14:textId="77777777" w:rsidR="00DC2114" w:rsidRDefault="00DC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71F32" w14:textId="77777777" w:rsidR="001B1779" w:rsidRDefault="00DC2114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A358" w14:textId="77777777" w:rsidR="001B1779" w:rsidRDefault="00DC2114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8294" w14:textId="77777777" w:rsidR="001B1779" w:rsidRDefault="00DC2114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D09D" w14:textId="77777777" w:rsidR="00DC2114" w:rsidRDefault="00DC2114">
      <w:pPr>
        <w:spacing w:after="0" w:line="240" w:lineRule="auto"/>
      </w:pPr>
      <w:r>
        <w:separator/>
      </w:r>
    </w:p>
  </w:footnote>
  <w:footnote w:type="continuationSeparator" w:id="0">
    <w:p w14:paraId="507DFA9F" w14:textId="77777777" w:rsidR="00DC2114" w:rsidRDefault="00DC2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1BFD"/>
    <w:multiLevelType w:val="hybridMultilevel"/>
    <w:tmpl w:val="C6821CD2"/>
    <w:lvl w:ilvl="0" w:tplc="090A064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76632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5007A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86EB8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9079C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24A38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FEFC7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6E9DA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B22A6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6F2D36"/>
    <w:multiLevelType w:val="hybridMultilevel"/>
    <w:tmpl w:val="7E782F9E"/>
    <w:lvl w:ilvl="0" w:tplc="38E89AD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E45AC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122FA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1CCB1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4AB9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A6216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D0DD9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7CA7C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152CAE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861B93"/>
    <w:multiLevelType w:val="hybridMultilevel"/>
    <w:tmpl w:val="033438C6"/>
    <w:lvl w:ilvl="0" w:tplc="4C1E8522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08C6B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64152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34A70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367EE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56D07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AEA4B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F4E90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5477C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3453AF"/>
    <w:multiLevelType w:val="hybridMultilevel"/>
    <w:tmpl w:val="57AE28D6"/>
    <w:lvl w:ilvl="0" w:tplc="0852859C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18C37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AA064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EC777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F6A61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78F84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7E65F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C04A7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6C897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F777F2"/>
    <w:multiLevelType w:val="hybridMultilevel"/>
    <w:tmpl w:val="BC8CC73A"/>
    <w:lvl w:ilvl="0" w:tplc="859C2EB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5C1C5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901A3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1897F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6E3CC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ECD88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5C6D4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F04BD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84097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340A41"/>
    <w:multiLevelType w:val="hybridMultilevel"/>
    <w:tmpl w:val="FA4829FC"/>
    <w:lvl w:ilvl="0" w:tplc="0B4CC19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80143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DA57D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8E59F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ECAA4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CC1D2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E4658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36603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321F4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8232B1"/>
    <w:multiLevelType w:val="hybridMultilevel"/>
    <w:tmpl w:val="B5342076"/>
    <w:lvl w:ilvl="0" w:tplc="BAD27D1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9E93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F6FFA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34573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20B04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D0AA7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32EA1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EAA2D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2C41D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B93AF4"/>
    <w:multiLevelType w:val="hybridMultilevel"/>
    <w:tmpl w:val="B6FC5E7C"/>
    <w:lvl w:ilvl="0" w:tplc="36467E4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66CB8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D63F3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4CFC8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F855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A4CA0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EE36A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06060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E455D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571766"/>
    <w:multiLevelType w:val="hybridMultilevel"/>
    <w:tmpl w:val="BD9CC4C6"/>
    <w:lvl w:ilvl="0" w:tplc="6FB4C5B8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2AED0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88E6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7CACF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5E568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103A8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12C5C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BA406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EEF9D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7663434">
    <w:abstractNumId w:val="5"/>
  </w:num>
  <w:num w:numId="2" w16cid:durableId="2131393632">
    <w:abstractNumId w:val="6"/>
  </w:num>
  <w:num w:numId="3" w16cid:durableId="1308242220">
    <w:abstractNumId w:val="1"/>
  </w:num>
  <w:num w:numId="4" w16cid:durableId="1390572564">
    <w:abstractNumId w:val="3"/>
  </w:num>
  <w:num w:numId="5" w16cid:durableId="1800219897">
    <w:abstractNumId w:val="4"/>
  </w:num>
  <w:num w:numId="6" w16cid:durableId="496578459">
    <w:abstractNumId w:val="0"/>
  </w:num>
  <w:num w:numId="7" w16cid:durableId="326598619">
    <w:abstractNumId w:val="7"/>
  </w:num>
  <w:num w:numId="8" w16cid:durableId="1793209922">
    <w:abstractNumId w:val="8"/>
  </w:num>
  <w:num w:numId="9" w16cid:durableId="1292974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79"/>
    <w:rsid w:val="00022B25"/>
    <w:rsid w:val="001B1779"/>
    <w:rsid w:val="007433CC"/>
    <w:rsid w:val="00DC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30C28"/>
  <w15:docId w15:val="{96D5B35C-612C-4C8F-A57F-4E395BBF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Vitamin D Injection Aftercare Guide</dc:title>
  <dc:subject/>
  <dc:creator>ChatGPT Canvas</dc:creator>
  <cp:keywords/>
  <cp:lastModifiedBy>faye Bonner</cp:lastModifiedBy>
  <cp:revision>2</cp:revision>
  <dcterms:created xsi:type="dcterms:W3CDTF">2026-07-25T13:35:00Z</dcterms:created>
  <dcterms:modified xsi:type="dcterms:W3CDTF">2026-07-25T13:35:00Z</dcterms:modified>
</cp:coreProperties>
</file>