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4D370" w14:textId="77777777" w:rsidR="005B4930" w:rsidRDefault="00F67A22">
      <w:pPr>
        <w:pStyle w:val="Heading1"/>
        <w:ind w:left="-5"/>
      </w:pPr>
      <w:proofErr w:type="spellStart"/>
      <w:r>
        <w:t>NurseLed</w:t>
      </w:r>
      <w:proofErr w:type="spellEnd"/>
      <w:r>
        <w:t xml:space="preserve"> Medical Anti-Wrinkle Injection (Botulinum Toxin) Aftercare Guide</w:t>
      </w:r>
    </w:p>
    <w:p w14:paraId="4FE05DE8" w14:textId="77777777" w:rsidR="005B4930" w:rsidRDefault="00F67A22">
      <w:pPr>
        <w:ind w:left="-5"/>
      </w:pPr>
      <w:r>
        <w:rPr>
          <w:b/>
        </w:rPr>
        <w:t>Document Number:</w:t>
      </w:r>
      <w:r>
        <w:t xml:space="preserve"> NLM-PI-002</w:t>
      </w:r>
    </w:p>
    <w:p w14:paraId="6D7F6E89" w14:textId="77777777" w:rsidR="005B4930" w:rsidRDefault="00F67A22">
      <w:pPr>
        <w:ind w:left="-5"/>
      </w:pPr>
      <w:r>
        <w:rPr>
          <w:b/>
        </w:rPr>
        <w:t>Version:</w:t>
      </w:r>
      <w:r>
        <w:t xml:space="preserve"> 1.0</w:t>
      </w:r>
    </w:p>
    <w:p w14:paraId="4CC07521" w14:textId="77777777" w:rsidR="005B4930" w:rsidRDefault="00F67A22">
      <w:pPr>
        <w:ind w:left="-5"/>
      </w:pPr>
      <w:r>
        <w:rPr>
          <w:b/>
        </w:rPr>
        <w:t>Effective Date:</w:t>
      </w:r>
      <w:r>
        <w:t xml:space="preserve"> July 2026</w:t>
      </w:r>
    </w:p>
    <w:p w14:paraId="0E5A5A78" w14:textId="77777777" w:rsidR="005B4930" w:rsidRDefault="00F67A22">
      <w:pPr>
        <w:ind w:left="-5"/>
      </w:pPr>
      <w:r>
        <w:rPr>
          <w:b/>
        </w:rPr>
        <w:t>Review Date:</w:t>
      </w:r>
      <w:r>
        <w:t xml:space="preserve"> July 2027</w:t>
      </w:r>
    </w:p>
    <w:p w14:paraId="3B4D5B27" w14:textId="77777777" w:rsidR="005B4930" w:rsidRDefault="00F67A22">
      <w:pPr>
        <w:spacing w:after="75"/>
      </w:pPr>
      <w:r>
        <w:rPr>
          <w:b/>
        </w:rPr>
        <w:t>Document Owner:</w:t>
      </w:r>
      <w:r>
        <w:t xml:space="preserve"> Clinical Director, </w:t>
      </w:r>
      <w:proofErr w:type="spellStart"/>
      <w:r>
        <w:t>NurseLed</w:t>
      </w:r>
      <w:proofErr w:type="spellEnd"/>
      <w:r>
        <w:t xml:space="preserve"> Medical</w:t>
      </w:r>
    </w:p>
    <w:p w14:paraId="21AEAB6E" w14:textId="77777777" w:rsidR="005B4930" w:rsidRDefault="00F67A22">
      <w:pPr>
        <w:spacing w:after="325"/>
        <w:ind w:left="0" w:right="-25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642FAD5" wp14:editId="329D9C8A">
                <wp:extent cx="5578801" cy="9525"/>
                <wp:effectExtent l="0" t="0" r="0" b="0"/>
                <wp:docPr id="2728" name="Group 27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726" name="Shape 372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28" style="width:439.276pt;height:0.75pt;mso-position-horizontal-relative:char;mso-position-vertical-relative:line" coordsize="55788,95">
                <v:shape id="Shape 372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4F360A5" w14:textId="77777777" w:rsidR="005B4930" w:rsidRDefault="00F67A22">
      <w:pPr>
        <w:pStyle w:val="Heading1"/>
        <w:ind w:left="-5"/>
      </w:pPr>
      <w:r>
        <w:t>Thank You</w:t>
      </w:r>
    </w:p>
    <w:p w14:paraId="47CF70EF" w14:textId="77777777" w:rsidR="005B4930" w:rsidRDefault="00F67A22">
      <w:pPr>
        <w:spacing w:after="333"/>
      </w:pPr>
      <w:r>
        <w:t xml:space="preserve">Thank you for choosing </w:t>
      </w:r>
      <w:proofErr w:type="spellStart"/>
      <w:r>
        <w:rPr>
          <w:b/>
        </w:rPr>
        <w:t>NurseLed</w:t>
      </w:r>
      <w:proofErr w:type="spellEnd"/>
      <w:r>
        <w:rPr>
          <w:b/>
        </w:rPr>
        <w:t xml:space="preserve"> Medical</w:t>
      </w:r>
      <w:r>
        <w:t>.</w:t>
      </w:r>
    </w:p>
    <w:p w14:paraId="7C2C563D" w14:textId="77777777" w:rsidR="005B4930" w:rsidRDefault="00F67A22">
      <w:pPr>
        <w:spacing w:after="327"/>
      </w:pPr>
      <w:r>
        <w:t>This leaflet explains what to expect after your anti-wrinkle treatment and how to care for the treated areas safely.</w:t>
      </w:r>
    </w:p>
    <w:p w14:paraId="4BF5650F" w14:textId="77777777" w:rsidR="005B4930" w:rsidRDefault="00F67A22">
      <w:pPr>
        <w:spacing w:after="75"/>
      </w:pPr>
      <w:r>
        <w:t>Following this advice will help achieve the best possible result and reduce the risk of complications.</w:t>
      </w:r>
    </w:p>
    <w:p w14:paraId="2032D6E1" w14:textId="77777777" w:rsidR="005B4930" w:rsidRDefault="00F67A22">
      <w:pPr>
        <w:spacing w:after="325"/>
        <w:ind w:left="0" w:right="-25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38B27D5" wp14:editId="6C83FE14">
                <wp:extent cx="5578801" cy="9525"/>
                <wp:effectExtent l="0" t="0" r="0" b="0"/>
                <wp:docPr id="2729" name="Group 27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728" name="Shape 3728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29" style="width:439.276pt;height:0.75pt;mso-position-horizontal-relative:char;mso-position-vertical-relative:line" coordsize="55788,95">
                <v:shape id="Shape 3729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596A34D4" w14:textId="77777777" w:rsidR="005B4930" w:rsidRDefault="00F67A22">
      <w:pPr>
        <w:pStyle w:val="Heading1"/>
        <w:ind w:left="-5"/>
      </w:pPr>
      <w:r>
        <w:t>What to Expect</w:t>
      </w:r>
    </w:p>
    <w:p w14:paraId="5A79809B" w14:textId="77777777" w:rsidR="005B4930" w:rsidRDefault="00F67A22">
      <w:pPr>
        <w:spacing w:after="327"/>
      </w:pPr>
      <w:r>
        <w:t>Anti-wrinkle injections temporarily relax targeted muscles to soften existing lines and help prevent new lines from developing.</w:t>
      </w:r>
    </w:p>
    <w:p w14:paraId="0247A11D" w14:textId="77777777" w:rsidR="005B4930" w:rsidRDefault="00F67A22">
      <w:pPr>
        <w:spacing w:after="333"/>
      </w:pPr>
      <w:r>
        <w:t>You may notice:</w:t>
      </w:r>
    </w:p>
    <w:p w14:paraId="10FC911B" w14:textId="77777777" w:rsidR="005B4930" w:rsidRDefault="00F67A22">
      <w:pPr>
        <w:numPr>
          <w:ilvl w:val="0"/>
          <w:numId w:val="1"/>
        </w:numPr>
        <w:ind w:hanging="114"/>
      </w:pPr>
      <w:r>
        <w:t>Small raised bumps at the injection sites for 15–30 minutes.</w:t>
      </w:r>
    </w:p>
    <w:p w14:paraId="44577BCC" w14:textId="77777777" w:rsidR="005B4930" w:rsidRDefault="00F67A22">
      <w:pPr>
        <w:numPr>
          <w:ilvl w:val="0"/>
          <w:numId w:val="1"/>
        </w:numPr>
        <w:ind w:hanging="114"/>
      </w:pPr>
      <w:r>
        <w:t>Mild redness.</w:t>
      </w:r>
    </w:p>
    <w:p w14:paraId="6B351A6C" w14:textId="77777777" w:rsidR="005B4930" w:rsidRDefault="00F67A22">
      <w:pPr>
        <w:numPr>
          <w:ilvl w:val="0"/>
          <w:numId w:val="1"/>
        </w:numPr>
        <w:ind w:hanging="114"/>
      </w:pPr>
      <w:r>
        <w:t>Mild swelling.</w:t>
      </w:r>
    </w:p>
    <w:p w14:paraId="6F438EDA" w14:textId="77777777" w:rsidR="005B4930" w:rsidRDefault="00F67A22">
      <w:pPr>
        <w:numPr>
          <w:ilvl w:val="0"/>
          <w:numId w:val="1"/>
        </w:numPr>
        <w:ind w:hanging="114"/>
      </w:pPr>
      <w:r>
        <w:t>Tenderness.</w:t>
      </w:r>
    </w:p>
    <w:p w14:paraId="0DCC3783" w14:textId="77777777" w:rsidR="005B4930" w:rsidRDefault="00F67A22">
      <w:pPr>
        <w:numPr>
          <w:ilvl w:val="0"/>
          <w:numId w:val="1"/>
        </w:numPr>
        <w:ind w:hanging="114"/>
      </w:pPr>
      <w:r>
        <w:t>Bruising.</w:t>
      </w:r>
    </w:p>
    <w:p w14:paraId="6E7A48DF" w14:textId="77777777" w:rsidR="005B4930" w:rsidRDefault="00F67A22">
      <w:pPr>
        <w:numPr>
          <w:ilvl w:val="0"/>
          <w:numId w:val="1"/>
        </w:numPr>
        <w:spacing w:after="213"/>
        <w:ind w:hanging="114"/>
      </w:pPr>
      <w:r>
        <w:t>A mild headache.</w:t>
      </w:r>
    </w:p>
    <w:p w14:paraId="644A7A43" w14:textId="77777777" w:rsidR="005B4930" w:rsidRDefault="00F67A22">
      <w:pPr>
        <w:spacing w:after="75"/>
      </w:pPr>
      <w:r>
        <w:t>These effects are common and usually settle quickly.</w:t>
      </w:r>
    </w:p>
    <w:p w14:paraId="184141DF" w14:textId="77777777" w:rsidR="005B4930" w:rsidRDefault="00F67A22">
      <w:pPr>
        <w:spacing w:after="325"/>
        <w:ind w:left="0" w:right="-25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EB72E18" wp14:editId="747006B0">
                <wp:extent cx="5578801" cy="9525"/>
                <wp:effectExtent l="0" t="0" r="0" b="0"/>
                <wp:docPr id="2730" name="Group 27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730" name="Shape 3730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30" style="width:439.276pt;height:0.75pt;mso-position-horizontal-relative:char;mso-position-vertical-relative:line" coordsize="55788,95">
                <v:shape id="Shape 3731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A88C036" w14:textId="77777777" w:rsidR="005B4930" w:rsidRDefault="00F67A22">
      <w:pPr>
        <w:spacing w:after="102"/>
        <w:ind w:left="-5"/>
      </w:pPr>
      <w:r>
        <w:rPr>
          <w:b/>
          <w:sz w:val="36"/>
        </w:rPr>
        <w:t>When Will I See Results?</w:t>
      </w:r>
    </w:p>
    <w:p w14:paraId="0B4293F0" w14:textId="77777777" w:rsidR="005B4930" w:rsidRDefault="00F67A22">
      <w:pPr>
        <w:spacing w:after="333"/>
      </w:pPr>
      <w:r>
        <w:t>Every patient responds differently.</w:t>
      </w:r>
    </w:p>
    <w:p w14:paraId="14321A22" w14:textId="77777777" w:rsidR="005B4930" w:rsidRDefault="00F67A22">
      <w:r>
        <w:t>Typical treatment timeline:</w:t>
      </w:r>
    </w:p>
    <w:p w14:paraId="612149D0" w14:textId="77777777" w:rsidR="005B4930" w:rsidRDefault="00F67A22">
      <w:pPr>
        <w:spacing w:after="333"/>
        <w:ind w:left="-5"/>
      </w:pPr>
      <w:r>
        <w:rPr>
          <w:b/>
        </w:rPr>
        <w:t>Day 1–2</w:t>
      </w:r>
    </w:p>
    <w:p w14:paraId="5519AAFF" w14:textId="77777777" w:rsidR="005B4930" w:rsidRDefault="00F67A22">
      <w:pPr>
        <w:numPr>
          <w:ilvl w:val="0"/>
          <w:numId w:val="1"/>
        </w:numPr>
        <w:ind w:hanging="114"/>
      </w:pPr>
      <w:r>
        <w:t>Little or no visible change.</w:t>
      </w:r>
    </w:p>
    <w:p w14:paraId="54C1CAD5" w14:textId="77777777" w:rsidR="005B4930" w:rsidRDefault="00F67A22">
      <w:pPr>
        <w:numPr>
          <w:ilvl w:val="0"/>
          <w:numId w:val="1"/>
        </w:numPr>
        <w:spacing w:after="213"/>
        <w:ind w:hanging="114"/>
      </w:pPr>
      <w:r>
        <w:t>Mild tenderness or bruising may be present.</w:t>
      </w:r>
    </w:p>
    <w:p w14:paraId="298F312F" w14:textId="77777777" w:rsidR="005B4930" w:rsidRDefault="00F67A22">
      <w:pPr>
        <w:spacing w:after="333"/>
        <w:ind w:left="-5"/>
      </w:pPr>
      <w:r>
        <w:rPr>
          <w:b/>
        </w:rPr>
        <w:t>Day 3–5</w:t>
      </w:r>
    </w:p>
    <w:p w14:paraId="755EAFD0" w14:textId="77777777" w:rsidR="005B4930" w:rsidRDefault="00F67A22">
      <w:pPr>
        <w:numPr>
          <w:ilvl w:val="0"/>
          <w:numId w:val="1"/>
        </w:numPr>
        <w:ind w:hanging="114"/>
      </w:pPr>
      <w:r>
        <w:lastRenderedPageBreak/>
        <w:t>Muscles begin to relax.</w:t>
      </w:r>
    </w:p>
    <w:p w14:paraId="4C8BB34D" w14:textId="77777777" w:rsidR="005B4930" w:rsidRDefault="00F67A22">
      <w:pPr>
        <w:numPr>
          <w:ilvl w:val="0"/>
          <w:numId w:val="1"/>
        </w:numPr>
        <w:spacing w:after="213"/>
        <w:ind w:hanging="114"/>
      </w:pPr>
      <w:r>
        <w:t>Early improvement becomes noticeable.</w:t>
      </w:r>
    </w:p>
    <w:p w14:paraId="266A6AD0" w14:textId="77777777" w:rsidR="005B4930" w:rsidRDefault="00F67A22">
      <w:pPr>
        <w:spacing w:after="333"/>
        <w:ind w:left="-5"/>
      </w:pPr>
      <w:r>
        <w:rPr>
          <w:b/>
        </w:rPr>
        <w:t>Day 7–10</w:t>
      </w:r>
    </w:p>
    <w:p w14:paraId="5B907F3C" w14:textId="77777777" w:rsidR="005B4930" w:rsidRDefault="00F67A22">
      <w:pPr>
        <w:numPr>
          <w:ilvl w:val="0"/>
          <w:numId w:val="1"/>
        </w:numPr>
        <w:spacing w:after="213"/>
        <w:ind w:hanging="114"/>
      </w:pPr>
      <w:r>
        <w:t>Most patients notice a significant improvement.</w:t>
      </w:r>
    </w:p>
    <w:p w14:paraId="516DFA30" w14:textId="77777777" w:rsidR="005B4930" w:rsidRDefault="00F67A22">
      <w:pPr>
        <w:spacing w:after="333"/>
        <w:ind w:left="-5"/>
      </w:pPr>
      <w:r>
        <w:rPr>
          <w:b/>
        </w:rPr>
        <w:t>Day 10–14</w:t>
      </w:r>
    </w:p>
    <w:p w14:paraId="0323D1AB" w14:textId="77777777" w:rsidR="005B4930" w:rsidRDefault="00F67A22">
      <w:pPr>
        <w:numPr>
          <w:ilvl w:val="0"/>
          <w:numId w:val="1"/>
        </w:numPr>
        <w:spacing w:after="213"/>
        <w:ind w:hanging="114"/>
      </w:pPr>
      <w:r>
        <w:t>Full treatment effect is usually achieved.</w:t>
      </w:r>
    </w:p>
    <w:p w14:paraId="102F3283" w14:textId="77777777" w:rsidR="005B4930" w:rsidRDefault="00F67A22">
      <w:pPr>
        <w:spacing w:after="69"/>
      </w:pPr>
      <w:r>
        <w:t xml:space="preserve">Your results will gradually wear off over approximately </w:t>
      </w:r>
      <w:r>
        <w:rPr>
          <w:b/>
        </w:rPr>
        <w:t>3–4 months</w:t>
      </w:r>
      <w:r>
        <w:t>, although this varies between individuals.</w:t>
      </w:r>
    </w:p>
    <w:p w14:paraId="7DB19791" w14:textId="77777777" w:rsidR="005B4930" w:rsidRDefault="00F67A22">
      <w:pPr>
        <w:spacing w:after="325"/>
        <w:ind w:left="0" w:right="-25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8BD8214" wp14:editId="693401B8">
                <wp:extent cx="5578801" cy="9525"/>
                <wp:effectExtent l="0" t="0" r="0" b="0"/>
                <wp:docPr id="2851" name="Group 28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732" name="Shape 3732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51" style="width:439.276pt;height:0.75pt;mso-position-horizontal-relative:char;mso-position-vertical-relative:line" coordsize="55788,95">
                <v:shape id="Shape 3733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1108D90" w14:textId="77777777" w:rsidR="005B4930" w:rsidRDefault="00F67A22">
      <w:pPr>
        <w:pStyle w:val="Heading1"/>
        <w:ind w:left="-5"/>
      </w:pPr>
      <w:r>
        <w:t>During the First 4 Hours</w:t>
      </w:r>
    </w:p>
    <w:p w14:paraId="131398C5" w14:textId="77777777" w:rsidR="005B4930" w:rsidRDefault="00F67A22">
      <w:pPr>
        <w:spacing w:after="333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B32E27D" wp14:editId="3A278571">
                <wp:simplePos x="0" y="0"/>
                <wp:positionH relativeFrom="page">
                  <wp:posOffset>990600</wp:posOffset>
                </wp:positionH>
                <wp:positionV relativeFrom="page">
                  <wp:posOffset>9755124</wp:posOffset>
                </wp:positionV>
                <wp:extent cx="5578801" cy="9525"/>
                <wp:effectExtent l="0" t="0" r="0" b="0"/>
                <wp:wrapTopAndBottom/>
                <wp:docPr id="2854" name="Group 28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734" name="Shape 3734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854" style="width:439.276pt;height:0.75pt;position:absolute;mso-position-horizontal-relative:page;mso-position-horizontal:absolute;margin-left:78pt;mso-position-vertical-relative:page;margin-top:768.12pt;" coordsize="55788,95">
                <v:shape id="Shape 3735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  <w10:wrap type="topAndBottom"/>
              </v:group>
            </w:pict>
          </mc:Fallback>
        </mc:AlternateContent>
      </w:r>
      <w:r>
        <w:t>To reduce the risk of the product moving away from the intended treatment area:</w:t>
      </w:r>
    </w:p>
    <w:p w14:paraId="71D86DAB" w14:textId="77777777" w:rsidR="005B4930" w:rsidRDefault="00F67A22">
      <w:pPr>
        <w:numPr>
          <w:ilvl w:val="0"/>
          <w:numId w:val="2"/>
        </w:numPr>
        <w:ind w:hanging="114"/>
      </w:pPr>
      <w:r>
        <w:t>Remain upright.</w:t>
      </w:r>
    </w:p>
    <w:p w14:paraId="16F42A7E" w14:textId="77777777" w:rsidR="005B4930" w:rsidRDefault="00F67A22">
      <w:pPr>
        <w:numPr>
          <w:ilvl w:val="0"/>
          <w:numId w:val="2"/>
        </w:numPr>
        <w:ind w:hanging="114"/>
      </w:pPr>
      <w:r>
        <w:t>Do not lie flat.</w:t>
      </w:r>
    </w:p>
    <w:p w14:paraId="300ED082" w14:textId="77777777" w:rsidR="005B4930" w:rsidRDefault="00F67A22">
      <w:pPr>
        <w:numPr>
          <w:ilvl w:val="0"/>
          <w:numId w:val="2"/>
        </w:numPr>
        <w:ind w:hanging="114"/>
      </w:pPr>
      <w:r>
        <w:t>Avoid bending forward repeatedly.</w:t>
      </w:r>
    </w:p>
    <w:p w14:paraId="4361CF90" w14:textId="77777777" w:rsidR="005B4930" w:rsidRDefault="00F67A22">
      <w:pPr>
        <w:numPr>
          <w:ilvl w:val="0"/>
          <w:numId w:val="2"/>
        </w:numPr>
        <w:ind w:hanging="114"/>
      </w:pPr>
      <w:r>
        <w:t>Do not rub or massage the treated areas.</w:t>
      </w:r>
    </w:p>
    <w:p w14:paraId="1A6493F7" w14:textId="77777777" w:rsidR="005B4930" w:rsidRDefault="00F67A22">
      <w:pPr>
        <w:numPr>
          <w:ilvl w:val="0"/>
          <w:numId w:val="2"/>
        </w:numPr>
        <w:spacing w:after="75"/>
        <w:ind w:hanging="114"/>
      </w:pPr>
      <w:r>
        <w:t>Avoid wearing tight hats, helmets or headbands.</w:t>
      </w:r>
    </w:p>
    <w:p w14:paraId="1F8D3D9A" w14:textId="77777777" w:rsidR="005B4930" w:rsidRDefault="00F67A22">
      <w:pPr>
        <w:spacing w:after="325"/>
        <w:ind w:left="0" w:right="-25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9370417" wp14:editId="6EA49722">
                <wp:extent cx="5578801" cy="9525"/>
                <wp:effectExtent l="0" t="0" r="0" b="0"/>
                <wp:docPr id="2853" name="Group 28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736" name="Shape 373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53" style="width:439.276pt;height:0.75pt;mso-position-horizontal-relative:char;mso-position-vertical-relative:line" coordsize="55788,95">
                <v:shape id="Shape 373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88112BE" w14:textId="77777777" w:rsidR="005B4930" w:rsidRDefault="00F67A22">
      <w:pPr>
        <w:pStyle w:val="Heading1"/>
        <w:ind w:left="-5"/>
      </w:pPr>
      <w:r>
        <w:t>During the First 24 Hours</w:t>
      </w:r>
    </w:p>
    <w:p w14:paraId="5AB8B5AC" w14:textId="77777777" w:rsidR="005B4930" w:rsidRDefault="00F67A22">
      <w:pPr>
        <w:spacing w:after="333"/>
      </w:pPr>
      <w:r>
        <w:t>Please:</w:t>
      </w:r>
    </w:p>
    <w:p w14:paraId="7B1E7F97" w14:textId="77777777" w:rsidR="005B4930" w:rsidRDefault="00F67A22">
      <w:pPr>
        <w:numPr>
          <w:ilvl w:val="0"/>
          <w:numId w:val="3"/>
        </w:numPr>
        <w:ind w:hanging="114"/>
      </w:pPr>
      <w:r>
        <w:t>Avoid strenuous exercise.</w:t>
      </w:r>
    </w:p>
    <w:p w14:paraId="5C11CA93" w14:textId="77777777" w:rsidR="005B4930" w:rsidRDefault="00F67A22">
      <w:pPr>
        <w:numPr>
          <w:ilvl w:val="0"/>
          <w:numId w:val="3"/>
        </w:numPr>
        <w:ind w:hanging="114"/>
      </w:pPr>
      <w:r>
        <w:t>Avoid alcohol.</w:t>
      </w:r>
    </w:p>
    <w:p w14:paraId="31955A05" w14:textId="77777777" w:rsidR="005B4930" w:rsidRDefault="00F67A22">
      <w:pPr>
        <w:numPr>
          <w:ilvl w:val="0"/>
          <w:numId w:val="3"/>
        </w:numPr>
        <w:ind w:hanging="114"/>
      </w:pPr>
      <w:r>
        <w:t>Avoid excessive heat, including saunas, steam rooms and hot tubs.</w:t>
      </w:r>
    </w:p>
    <w:p w14:paraId="49AB4BE1" w14:textId="77777777" w:rsidR="005B4930" w:rsidRDefault="00F67A22">
      <w:pPr>
        <w:numPr>
          <w:ilvl w:val="0"/>
          <w:numId w:val="3"/>
        </w:numPr>
        <w:ind w:hanging="114"/>
      </w:pPr>
      <w:r>
        <w:t>Avoid swimming.</w:t>
      </w:r>
    </w:p>
    <w:p w14:paraId="4B8ADD51" w14:textId="77777777" w:rsidR="005B4930" w:rsidRDefault="00F67A22">
      <w:pPr>
        <w:numPr>
          <w:ilvl w:val="0"/>
          <w:numId w:val="3"/>
        </w:numPr>
        <w:ind w:hanging="114"/>
      </w:pPr>
      <w:r>
        <w:t>Avoid facials or facial massage.</w:t>
      </w:r>
    </w:p>
    <w:p w14:paraId="29593974" w14:textId="77777777" w:rsidR="005B4930" w:rsidRDefault="00F67A22">
      <w:pPr>
        <w:numPr>
          <w:ilvl w:val="0"/>
          <w:numId w:val="3"/>
        </w:numPr>
        <w:ind w:hanging="114"/>
      </w:pPr>
      <w:r>
        <w:t>Avoid applying firm pressure to the treated area.</w:t>
      </w:r>
    </w:p>
    <w:p w14:paraId="5EFDE67D" w14:textId="77777777" w:rsidR="005B4930" w:rsidRDefault="00F67A22">
      <w:pPr>
        <w:numPr>
          <w:ilvl w:val="0"/>
          <w:numId w:val="3"/>
        </w:numPr>
        <w:spacing w:after="213"/>
        <w:ind w:hanging="114"/>
      </w:pPr>
      <w:r>
        <w:t>Avoid additional cosmetic procedures.</w:t>
      </w:r>
    </w:p>
    <w:p w14:paraId="4D8030F6" w14:textId="77777777" w:rsidR="005B4930" w:rsidRDefault="00F67A22">
      <w:pPr>
        <w:spacing w:after="333"/>
      </w:pPr>
      <w:r>
        <w:t>You may wash your face gently as normal.</w:t>
      </w:r>
    </w:p>
    <w:p w14:paraId="49E32841" w14:textId="77777777" w:rsidR="005B4930" w:rsidRDefault="00F67A22">
      <w:r>
        <w:t xml:space="preserve">Make-up may usually be applied later the same day if there is no broken </w:t>
      </w:r>
      <w:proofErr w:type="gramStart"/>
      <w:r>
        <w:t>skin, but</w:t>
      </w:r>
      <w:proofErr w:type="gramEnd"/>
      <w:r>
        <w:t xml:space="preserve"> avoid excessive rubbing when removing it.</w:t>
      </w:r>
    </w:p>
    <w:p w14:paraId="2A8C2C1E" w14:textId="77777777" w:rsidR="005B4930" w:rsidRDefault="00F67A22">
      <w:pPr>
        <w:pStyle w:val="Heading1"/>
        <w:ind w:left="-5"/>
      </w:pPr>
      <w:r>
        <w:t>During the First Week</w:t>
      </w:r>
    </w:p>
    <w:p w14:paraId="5E8540F4" w14:textId="77777777" w:rsidR="005B4930" w:rsidRDefault="00F67A22">
      <w:pPr>
        <w:spacing w:after="333"/>
      </w:pPr>
      <w:r>
        <w:t>Continue using:</w:t>
      </w:r>
    </w:p>
    <w:p w14:paraId="3919CA7A" w14:textId="77777777" w:rsidR="005B4930" w:rsidRDefault="00F67A22">
      <w:pPr>
        <w:numPr>
          <w:ilvl w:val="0"/>
          <w:numId w:val="4"/>
        </w:numPr>
        <w:ind w:hanging="114"/>
      </w:pPr>
      <w:r>
        <w:t>Gentle skincare.</w:t>
      </w:r>
    </w:p>
    <w:p w14:paraId="2D796B22" w14:textId="77777777" w:rsidR="005B4930" w:rsidRDefault="00F67A22">
      <w:pPr>
        <w:numPr>
          <w:ilvl w:val="0"/>
          <w:numId w:val="4"/>
        </w:numPr>
        <w:ind w:hanging="114"/>
      </w:pPr>
      <w:r>
        <w:t>Daily SPF 30 or above.</w:t>
      </w:r>
    </w:p>
    <w:p w14:paraId="260FD5C3" w14:textId="77777777" w:rsidR="005B4930" w:rsidRDefault="00F67A22">
      <w:pPr>
        <w:numPr>
          <w:ilvl w:val="0"/>
          <w:numId w:val="4"/>
        </w:numPr>
        <w:spacing w:after="213"/>
        <w:ind w:hanging="114"/>
      </w:pPr>
      <w:r>
        <w:t>Good hydration.</w:t>
      </w:r>
    </w:p>
    <w:p w14:paraId="48886E95" w14:textId="77777777" w:rsidR="005B4930" w:rsidRDefault="00F67A22">
      <w:pPr>
        <w:spacing w:after="75"/>
      </w:pPr>
      <w:r>
        <w:t>Avoid unnecessary pressure on the treated muscles.</w:t>
      </w:r>
    </w:p>
    <w:p w14:paraId="350734AE" w14:textId="77777777" w:rsidR="005B4930" w:rsidRDefault="00F67A22">
      <w:pPr>
        <w:spacing w:after="325"/>
        <w:ind w:left="0" w:right="-25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B46D6B5" wp14:editId="27A7B233">
                <wp:extent cx="5578801" cy="9525"/>
                <wp:effectExtent l="0" t="0" r="0" b="0"/>
                <wp:docPr id="2611" name="Group 26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738" name="Shape 3738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11" style="width:439.276pt;height:0.75pt;mso-position-horizontal-relative:char;mso-position-vertical-relative:line" coordsize="55788,95">
                <v:shape id="Shape 3739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07CB5EC" w14:textId="77777777" w:rsidR="005B4930" w:rsidRDefault="00F67A22">
      <w:pPr>
        <w:pStyle w:val="Heading1"/>
        <w:ind w:left="-5"/>
      </w:pPr>
      <w:r>
        <w:lastRenderedPageBreak/>
        <w:t>Bruising</w:t>
      </w:r>
    </w:p>
    <w:p w14:paraId="7B5C2035" w14:textId="77777777" w:rsidR="005B4930" w:rsidRDefault="00F67A22">
      <w:pPr>
        <w:spacing w:after="333"/>
      </w:pPr>
      <w:r>
        <w:t>Bruising is an occasional side effect and usually settles within several days.</w:t>
      </w:r>
    </w:p>
    <w:p w14:paraId="184C8CAA" w14:textId="77777777" w:rsidR="005B4930" w:rsidRDefault="00F67A22">
      <w:pPr>
        <w:spacing w:after="333"/>
      </w:pPr>
      <w:r>
        <w:t>You may use a cool compress wrapped in a clean cloth for short periods if required.</w:t>
      </w:r>
    </w:p>
    <w:p w14:paraId="4BBD0F87" w14:textId="77777777" w:rsidR="005B4930" w:rsidRDefault="00F67A22">
      <w:pPr>
        <w:spacing w:after="75"/>
      </w:pPr>
      <w:r>
        <w:t>Do not apply ice directly to the skin.</w:t>
      </w:r>
    </w:p>
    <w:p w14:paraId="2F09899B" w14:textId="77777777" w:rsidR="005B4930" w:rsidRDefault="00F67A22">
      <w:pPr>
        <w:spacing w:after="325"/>
        <w:ind w:left="0" w:right="-25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76C1D33" wp14:editId="39A92317">
                <wp:extent cx="5578801" cy="9525"/>
                <wp:effectExtent l="0" t="0" r="0" b="0"/>
                <wp:docPr id="2612" name="Group 26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740" name="Shape 3740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12" style="width:439.276pt;height:0.75pt;mso-position-horizontal-relative:char;mso-position-vertical-relative:line" coordsize="55788,95">
                <v:shape id="Shape 3741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BF0D7CD" w14:textId="77777777" w:rsidR="005B4930" w:rsidRDefault="00F67A22">
      <w:pPr>
        <w:pStyle w:val="Heading1"/>
        <w:ind w:left="-5"/>
      </w:pPr>
      <w:r>
        <w:t>Headaches</w:t>
      </w:r>
    </w:p>
    <w:p w14:paraId="01939ACF" w14:textId="77777777" w:rsidR="005B4930" w:rsidRDefault="00F67A22">
      <w:pPr>
        <w:spacing w:after="333"/>
      </w:pPr>
      <w:r>
        <w:t>A mild headache may occur within the first 24–48 hours.</w:t>
      </w:r>
    </w:p>
    <w:p w14:paraId="16A6A7AE" w14:textId="77777777" w:rsidR="005B4930" w:rsidRDefault="00F67A22">
      <w:pPr>
        <w:spacing w:after="333"/>
      </w:pPr>
      <w:r>
        <w:t>This normally settles without treatment.</w:t>
      </w:r>
    </w:p>
    <w:p w14:paraId="127B85B2" w14:textId="77777777" w:rsidR="005B4930" w:rsidRDefault="00F67A22">
      <w:pPr>
        <w:spacing w:after="333"/>
      </w:pPr>
      <w:r>
        <w:t>If required, take your usual pain relief provided there is no medical reason not to do so.</w:t>
      </w:r>
    </w:p>
    <w:p w14:paraId="27C4C795" w14:textId="77777777" w:rsidR="005B4930" w:rsidRDefault="00F67A22">
      <w:pPr>
        <w:spacing w:after="75"/>
      </w:pPr>
      <w:r>
        <w:t>Please contact us if headaches are severe, persistent or worsening.</w:t>
      </w:r>
    </w:p>
    <w:p w14:paraId="43296D04" w14:textId="77777777" w:rsidR="005B4930" w:rsidRDefault="00F67A22">
      <w:pPr>
        <w:spacing w:after="325"/>
        <w:ind w:left="0" w:right="-25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8B402F9" wp14:editId="1CE2C73A">
                <wp:extent cx="5578801" cy="9525"/>
                <wp:effectExtent l="0" t="0" r="0" b="0"/>
                <wp:docPr id="2613" name="Group 26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742" name="Shape 3742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13" style="width:439.276pt;height:0.75pt;mso-position-horizontal-relative:char;mso-position-vertical-relative:line" coordsize="55788,95">
                <v:shape id="Shape 3743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7481865" w14:textId="77777777" w:rsidR="005B4930" w:rsidRDefault="00F67A22">
      <w:pPr>
        <w:pStyle w:val="Heading1"/>
        <w:ind w:left="-5"/>
      </w:pPr>
      <w:r>
        <w:t>Results</w:t>
      </w:r>
    </w:p>
    <w:p w14:paraId="13DCA613" w14:textId="77777777" w:rsidR="005B4930" w:rsidRDefault="00F67A22">
      <w:pPr>
        <w:spacing w:after="333"/>
      </w:pPr>
      <w:r>
        <w:t xml:space="preserve">Your </w:t>
      </w:r>
      <w:proofErr w:type="gramStart"/>
      <w:r>
        <w:t>final result</w:t>
      </w:r>
      <w:proofErr w:type="gramEnd"/>
      <w:r>
        <w:t xml:space="preserve"> should be assessed after approximately </w:t>
      </w:r>
      <w:r>
        <w:rPr>
          <w:b/>
        </w:rPr>
        <w:t>14 days</w:t>
      </w:r>
      <w:r>
        <w:t>.</w:t>
      </w:r>
    </w:p>
    <w:p w14:paraId="12DBD00B" w14:textId="77777777" w:rsidR="005B4930" w:rsidRDefault="00F67A22">
      <w:pPr>
        <w:spacing w:after="69"/>
      </w:pPr>
      <w:r>
        <w:t>Occasionally, a small adjustment ("top-up") may be recommended following clinical assessment. This should only be undertaken if clinically appropriate.</w:t>
      </w:r>
    </w:p>
    <w:p w14:paraId="15C8DEC3" w14:textId="77777777" w:rsidR="005B4930" w:rsidRDefault="00F67A22">
      <w:pPr>
        <w:spacing w:after="325"/>
        <w:ind w:left="0" w:right="-25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301BB76" wp14:editId="34816AF8">
                <wp:extent cx="5578801" cy="9525"/>
                <wp:effectExtent l="0" t="0" r="0" b="0"/>
                <wp:docPr id="2614" name="Group 26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744" name="Shape 3744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14" style="width:439.276pt;height:0.75pt;mso-position-horizontal-relative:char;mso-position-vertical-relative:line" coordsize="55788,95">
                <v:shape id="Shape 3745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56168B1F" w14:textId="77777777" w:rsidR="005B4930" w:rsidRDefault="00F67A22">
      <w:pPr>
        <w:pStyle w:val="Heading1"/>
        <w:ind w:left="-5"/>
      </w:pPr>
      <w:r>
        <w:t>Possible Side Effects</w:t>
      </w:r>
    </w:p>
    <w:p w14:paraId="39E40B83" w14:textId="77777777" w:rsidR="005B4930" w:rsidRDefault="00F67A22">
      <w:pPr>
        <w:spacing w:after="333"/>
      </w:pPr>
      <w:r>
        <w:t>Common temporary side effects include:</w:t>
      </w:r>
    </w:p>
    <w:p w14:paraId="7C9A85F7" w14:textId="77777777" w:rsidR="005B4930" w:rsidRDefault="00F67A22">
      <w:pPr>
        <w:numPr>
          <w:ilvl w:val="0"/>
          <w:numId w:val="5"/>
        </w:numPr>
        <w:ind w:firstLine="486"/>
      </w:pPr>
      <w:r>
        <w:t>Bruising</w:t>
      </w:r>
    </w:p>
    <w:p w14:paraId="4F124BB7" w14:textId="77777777" w:rsidR="005B4930" w:rsidRDefault="00F67A22">
      <w:pPr>
        <w:numPr>
          <w:ilvl w:val="0"/>
          <w:numId w:val="5"/>
        </w:numPr>
        <w:ind w:firstLine="486"/>
      </w:pPr>
      <w:r>
        <w:t>Swelling</w:t>
      </w:r>
    </w:p>
    <w:p w14:paraId="0BEF9668" w14:textId="77777777" w:rsidR="005B4930" w:rsidRDefault="00F67A22">
      <w:pPr>
        <w:numPr>
          <w:ilvl w:val="0"/>
          <w:numId w:val="5"/>
        </w:numPr>
        <w:ind w:firstLine="486"/>
      </w:pPr>
      <w:r>
        <w:t>Tenderness</w:t>
      </w:r>
    </w:p>
    <w:p w14:paraId="0169CEFB" w14:textId="77777777" w:rsidR="005B4930" w:rsidRDefault="00F67A22">
      <w:pPr>
        <w:numPr>
          <w:ilvl w:val="0"/>
          <w:numId w:val="5"/>
        </w:numPr>
        <w:ind w:firstLine="486"/>
      </w:pPr>
      <w:r>
        <w:t>Mild headache</w:t>
      </w:r>
    </w:p>
    <w:p w14:paraId="53361354" w14:textId="77777777" w:rsidR="005B4930" w:rsidRDefault="00F67A22">
      <w:pPr>
        <w:numPr>
          <w:ilvl w:val="0"/>
          <w:numId w:val="5"/>
        </w:numPr>
        <w:ind w:firstLine="486"/>
      </w:pPr>
      <w:r>
        <w:t>Temporary tightness</w:t>
      </w:r>
    </w:p>
    <w:p w14:paraId="5C90546F" w14:textId="77777777" w:rsidR="005B4930" w:rsidRDefault="00F67A22">
      <w:pPr>
        <w:numPr>
          <w:ilvl w:val="0"/>
          <w:numId w:val="5"/>
        </w:numPr>
        <w:spacing w:after="120" w:line="492" w:lineRule="auto"/>
        <w:ind w:firstLine="486"/>
      </w:pPr>
      <w:r>
        <w:t>Minor asymmetry while the treatment develops Less common side effects include:</w:t>
      </w:r>
    </w:p>
    <w:p w14:paraId="2804003D" w14:textId="77777777" w:rsidR="005B4930" w:rsidRDefault="00F67A22">
      <w:pPr>
        <w:numPr>
          <w:ilvl w:val="0"/>
          <w:numId w:val="5"/>
        </w:numPr>
        <w:ind w:firstLine="486"/>
      </w:pPr>
      <w:r>
        <w:t>Brow heaviness</w:t>
      </w:r>
    </w:p>
    <w:p w14:paraId="3C89FCCD" w14:textId="77777777" w:rsidR="005B4930" w:rsidRDefault="00F67A22">
      <w:pPr>
        <w:numPr>
          <w:ilvl w:val="0"/>
          <w:numId w:val="5"/>
        </w:numPr>
        <w:ind w:firstLine="486"/>
      </w:pPr>
      <w:r>
        <w:t>Eyelid drooping (ptosis)</w:t>
      </w:r>
    </w:p>
    <w:p w14:paraId="14B419BE" w14:textId="77777777" w:rsidR="005B4930" w:rsidRDefault="00F67A22">
      <w:pPr>
        <w:numPr>
          <w:ilvl w:val="0"/>
          <w:numId w:val="5"/>
        </w:numPr>
        <w:ind w:firstLine="486"/>
      </w:pPr>
      <w:r>
        <w:t>Dry eyes</w:t>
      </w:r>
    </w:p>
    <w:p w14:paraId="5C4C5C9F" w14:textId="77777777" w:rsidR="005B4930" w:rsidRDefault="00F67A22">
      <w:pPr>
        <w:numPr>
          <w:ilvl w:val="0"/>
          <w:numId w:val="5"/>
        </w:numPr>
        <w:spacing w:after="213"/>
        <w:ind w:firstLine="486"/>
      </w:pPr>
      <w:r>
        <w:t>Temporary weakness of nearby muscles</w:t>
      </w:r>
    </w:p>
    <w:p w14:paraId="788A2E5A" w14:textId="77777777" w:rsidR="005B4930" w:rsidRDefault="00F67A22">
      <w:pPr>
        <w:spacing w:after="75"/>
      </w:pPr>
      <w:r>
        <w:t>These effects are usually temporary but should be reported to your clinician.</w:t>
      </w:r>
    </w:p>
    <w:p w14:paraId="682136CB" w14:textId="77777777" w:rsidR="005B4930" w:rsidRDefault="00F67A22">
      <w:pPr>
        <w:spacing w:after="325"/>
        <w:ind w:left="0" w:right="-25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3F18269" wp14:editId="4324D993">
                <wp:extent cx="5578801" cy="9525"/>
                <wp:effectExtent l="0" t="0" r="0" b="0"/>
                <wp:docPr id="2686" name="Group 26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746" name="Shape 374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86" style="width:439.276pt;height:0.75pt;mso-position-horizontal-relative:char;mso-position-vertical-relative:line" coordsize="55788,95">
                <v:shape id="Shape 374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5D3FEC93" w14:textId="77777777" w:rsidR="005B4930" w:rsidRDefault="00F67A22">
      <w:pPr>
        <w:spacing w:after="102"/>
        <w:ind w:left="-5"/>
      </w:pPr>
      <w:r>
        <w:rPr>
          <w:b/>
          <w:sz w:val="36"/>
        </w:rPr>
        <w:t xml:space="preserve">When Should I Contact </w:t>
      </w:r>
      <w:proofErr w:type="spellStart"/>
      <w:r>
        <w:rPr>
          <w:b/>
          <w:sz w:val="36"/>
        </w:rPr>
        <w:t>NurseLed</w:t>
      </w:r>
      <w:proofErr w:type="spellEnd"/>
      <w:r>
        <w:rPr>
          <w:b/>
          <w:sz w:val="36"/>
        </w:rPr>
        <w:t xml:space="preserve"> Medical?</w:t>
      </w:r>
    </w:p>
    <w:p w14:paraId="7863B3A4" w14:textId="77777777" w:rsidR="005B4930" w:rsidRDefault="00F67A22">
      <w:pPr>
        <w:spacing w:after="333"/>
      </w:pPr>
      <w:r>
        <w:lastRenderedPageBreak/>
        <w:t>Please contact us promptly if you experience:</w:t>
      </w:r>
    </w:p>
    <w:p w14:paraId="23EF9E87" w14:textId="77777777" w:rsidR="005B4930" w:rsidRDefault="00F67A22">
      <w:pPr>
        <w:numPr>
          <w:ilvl w:val="0"/>
          <w:numId w:val="5"/>
        </w:numPr>
        <w:ind w:firstLine="486"/>
      </w:pPr>
      <w:r>
        <w:t>Significant swelling</w:t>
      </w:r>
    </w:p>
    <w:p w14:paraId="3AA175F0" w14:textId="77777777" w:rsidR="005B4930" w:rsidRDefault="00F67A22">
      <w:pPr>
        <w:numPr>
          <w:ilvl w:val="0"/>
          <w:numId w:val="5"/>
        </w:numPr>
        <w:ind w:firstLine="486"/>
      </w:pPr>
      <w:r>
        <w:t>Increasing redness</w:t>
      </w:r>
    </w:p>
    <w:p w14:paraId="5F364A4F" w14:textId="77777777" w:rsidR="005B4930" w:rsidRDefault="00F67A22">
      <w:pPr>
        <w:numPr>
          <w:ilvl w:val="0"/>
          <w:numId w:val="5"/>
        </w:numPr>
        <w:ind w:firstLine="486"/>
      </w:pPr>
      <w:r>
        <w:t>Increasing pain</w:t>
      </w:r>
    </w:p>
    <w:p w14:paraId="40CD9589" w14:textId="77777777" w:rsidR="005B4930" w:rsidRDefault="00F67A22">
      <w:pPr>
        <w:numPr>
          <w:ilvl w:val="0"/>
          <w:numId w:val="5"/>
        </w:numPr>
        <w:ind w:firstLine="486"/>
      </w:pPr>
      <w:r>
        <w:t>Signs of infection</w:t>
      </w:r>
    </w:p>
    <w:p w14:paraId="29EE84A2" w14:textId="77777777" w:rsidR="005B4930" w:rsidRDefault="00F67A22">
      <w:pPr>
        <w:numPr>
          <w:ilvl w:val="0"/>
          <w:numId w:val="5"/>
        </w:numPr>
        <w:ind w:firstLine="486"/>
      </w:pPr>
      <w:r>
        <w:t>Persistent headache</w:t>
      </w:r>
    </w:p>
    <w:p w14:paraId="3E6308DA" w14:textId="77777777" w:rsidR="005B4930" w:rsidRDefault="00F67A22">
      <w:pPr>
        <w:numPr>
          <w:ilvl w:val="0"/>
          <w:numId w:val="5"/>
        </w:numPr>
        <w:ind w:firstLine="486"/>
      </w:pPr>
      <w:r>
        <w:t>Unexpected weakness</w:t>
      </w:r>
    </w:p>
    <w:p w14:paraId="78577067" w14:textId="77777777" w:rsidR="005B4930" w:rsidRDefault="00F67A22">
      <w:pPr>
        <w:numPr>
          <w:ilvl w:val="0"/>
          <w:numId w:val="5"/>
        </w:numPr>
        <w:spacing w:after="213"/>
        <w:ind w:firstLine="486"/>
      </w:pPr>
      <w:r>
        <w:t>Concerns regarding your treatment outcome</w:t>
      </w:r>
    </w:p>
    <w:p w14:paraId="4D801E1F" w14:textId="77777777" w:rsidR="005B4930" w:rsidRDefault="00F67A22">
      <w:pPr>
        <w:spacing w:after="75"/>
      </w:pPr>
      <w:r>
        <w:t>We are happy to review you if you have any concerns.</w:t>
      </w:r>
    </w:p>
    <w:p w14:paraId="47106B18" w14:textId="77777777" w:rsidR="005B4930" w:rsidRDefault="00F67A22">
      <w:pPr>
        <w:spacing w:after="325"/>
        <w:ind w:left="0" w:right="-25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7BBB7A9" wp14:editId="7781D7BC">
                <wp:extent cx="5578801" cy="9525"/>
                <wp:effectExtent l="0" t="0" r="0" b="0"/>
                <wp:docPr id="2687" name="Group 26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748" name="Shape 3748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87" style="width:439.276pt;height:0.75pt;mso-position-horizontal-relative:char;mso-position-vertical-relative:line" coordsize="55788,95">
                <v:shape id="Shape 3749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5BE95DC5" w14:textId="77777777" w:rsidR="005B4930" w:rsidRDefault="00F67A22">
      <w:pPr>
        <w:pStyle w:val="Heading1"/>
        <w:ind w:left="-5"/>
      </w:pPr>
      <w:r>
        <w:t>Seek Emergency Medical Advice Immediately If You Experience</w:t>
      </w:r>
    </w:p>
    <w:p w14:paraId="22BF378B" w14:textId="77777777" w:rsidR="005B4930" w:rsidRDefault="00F67A22">
      <w:pPr>
        <w:spacing w:after="333"/>
      </w:pPr>
      <w:r>
        <w:t>Although extremely rare, seek immediate medical attention if you develop:</w:t>
      </w:r>
    </w:p>
    <w:p w14:paraId="1CC29555" w14:textId="77777777" w:rsidR="005B4930" w:rsidRDefault="00F67A22">
      <w:pPr>
        <w:numPr>
          <w:ilvl w:val="0"/>
          <w:numId w:val="6"/>
        </w:numPr>
        <w:ind w:hanging="114"/>
      </w:pPr>
      <w:r>
        <w:t>Difficulty breathing</w:t>
      </w:r>
    </w:p>
    <w:p w14:paraId="6FE79C71" w14:textId="77777777" w:rsidR="005B4930" w:rsidRDefault="00F67A22">
      <w:pPr>
        <w:numPr>
          <w:ilvl w:val="0"/>
          <w:numId w:val="6"/>
        </w:numPr>
        <w:ind w:hanging="114"/>
      </w:pPr>
      <w:r>
        <w:t>Difficulty swallowing</w:t>
      </w:r>
    </w:p>
    <w:p w14:paraId="23698E98" w14:textId="77777777" w:rsidR="005B4930" w:rsidRDefault="00F67A22">
      <w:pPr>
        <w:numPr>
          <w:ilvl w:val="0"/>
          <w:numId w:val="6"/>
        </w:numPr>
        <w:ind w:hanging="114"/>
      </w:pPr>
      <w:r>
        <w:t>Swelling of the lips, tongue or throat</w:t>
      </w:r>
    </w:p>
    <w:p w14:paraId="2390144B" w14:textId="77777777" w:rsidR="005B4930" w:rsidRDefault="00F67A22">
      <w:pPr>
        <w:numPr>
          <w:ilvl w:val="0"/>
          <w:numId w:val="6"/>
        </w:numPr>
        <w:ind w:hanging="114"/>
      </w:pPr>
      <w:r>
        <w:t>A severe allergic reaction</w:t>
      </w:r>
    </w:p>
    <w:p w14:paraId="69674820" w14:textId="77777777" w:rsidR="005B4930" w:rsidRDefault="00F67A22">
      <w:pPr>
        <w:numPr>
          <w:ilvl w:val="0"/>
          <w:numId w:val="6"/>
        </w:numPr>
        <w:ind w:hanging="114"/>
      </w:pPr>
      <w:r>
        <w:t>Chest pain</w:t>
      </w:r>
    </w:p>
    <w:p w14:paraId="3A46ED62" w14:textId="77777777" w:rsidR="005B4930" w:rsidRDefault="00F67A22">
      <w:pPr>
        <w:numPr>
          <w:ilvl w:val="0"/>
          <w:numId w:val="6"/>
        </w:numPr>
        <w:spacing w:after="213"/>
        <w:ind w:hanging="114"/>
      </w:pPr>
      <w:r>
        <w:t>Collapse</w:t>
      </w:r>
    </w:p>
    <w:p w14:paraId="4E0DA8CF" w14:textId="77777777" w:rsidR="005B4930" w:rsidRDefault="00F67A22">
      <w:pPr>
        <w:spacing w:after="333"/>
      </w:pPr>
      <w:r>
        <w:t xml:space="preserve">Call </w:t>
      </w:r>
      <w:r>
        <w:rPr>
          <w:b/>
        </w:rPr>
        <w:t>999</w:t>
      </w:r>
      <w:r>
        <w:t xml:space="preserve"> or attend your nearest Emergency Department.</w:t>
      </w:r>
    </w:p>
    <w:p w14:paraId="7D11EFBA" w14:textId="77777777" w:rsidR="005B4930" w:rsidRDefault="00F67A22">
      <w:pPr>
        <w:spacing w:after="75"/>
      </w:pPr>
      <w:r>
        <w:t xml:space="preserve">Please inform </w:t>
      </w:r>
      <w:proofErr w:type="spellStart"/>
      <w:r>
        <w:t>NurseLed</w:t>
      </w:r>
      <w:proofErr w:type="spellEnd"/>
      <w:r>
        <w:t xml:space="preserve"> Medical as soon as possible.</w:t>
      </w:r>
    </w:p>
    <w:p w14:paraId="3426AD4E" w14:textId="77777777" w:rsidR="005B4930" w:rsidRDefault="00F67A22">
      <w:pPr>
        <w:spacing w:after="0"/>
        <w:ind w:left="0" w:right="-25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B3E458D" wp14:editId="2EFF0E9C">
                <wp:extent cx="5578801" cy="9525"/>
                <wp:effectExtent l="0" t="0" r="0" b="0"/>
                <wp:docPr id="2688" name="Group 26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750" name="Shape 3750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88" style="width:439.276pt;height:0.75pt;mso-position-horizontal-relative:char;mso-position-vertical-relative:line" coordsize="55788,95">
                <v:shape id="Shape 3751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AD35131" w14:textId="77777777" w:rsidR="005B4930" w:rsidRDefault="00F67A22">
      <w:pPr>
        <w:pStyle w:val="Heading1"/>
        <w:spacing w:after="137"/>
        <w:ind w:left="-5"/>
      </w:pPr>
      <w:r>
        <w:t>Frequently Asked Questions</w:t>
      </w:r>
    </w:p>
    <w:p w14:paraId="27DEA60F" w14:textId="77777777" w:rsidR="005B4930" w:rsidRDefault="00F67A22">
      <w:pPr>
        <w:spacing w:after="214"/>
        <w:ind w:left="-5"/>
      </w:pPr>
      <w:r>
        <w:rPr>
          <w:b/>
          <w:sz w:val="21"/>
        </w:rPr>
        <w:t>Can I exercise?</w:t>
      </w:r>
    </w:p>
    <w:p w14:paraId="23955E73" w14:textId="77777777" w:rsidR="005B4930" w:rsidRDefault="00F67A22">
      <w:pPr>
        <w:spacing w:after="75"/>
      </w:pPr>
      <w:r>
        <w:t>Avoid strenuous exercise for 24 hours.</w:t>
      </w:r>
    </w:p>
    <w:p w14:paraId="345522D1" w14:textId="77777777" w:rsidR="005B4930" w:rsidRDefault="00F67A22">
      <w:pPr>
        <w:spacing w:after="315"/>
        <w:ind w:left="0" w:right="-25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9E04F17" wp14:editId="7D46E5B7">
                <wp:extent cx="5578801" cy="9525"/>
                <wp:effectExtent l="0" t="0" r="0" b="0"/>
                <wp:docPr id="2973" name="Group 29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752" name="Shape 3752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73" style="width:439.276pt;height:0.75pt;mso-position-horizontal-relative:char;mso-position-vertical-relative:line" coordsize="55788,95">
                <v:shape id="Shape 3753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12578E1" w14:textId="77777777" w:rsidR="005B4930" w:rsidRDefault="00F67A22">
      <w:pPr>
        <w:spacing w:after="214"/>
        <w:ind w:left="-5"/>
      </w:pPr>
      <w:r>
        <w:rPr>
          <w:b/>
          <w:sz w:val="21"/>
        </w:rPr>
        <w:t>Can I fly?</w:t>
      </w:r>
    </w:p>
    <w:p w14:paraId="559B181E" w14:textId="77777777" w:rsidR="005B4930" w:rsidRDefault="00F67A22">
      <w:pPr>
        <w:spacing w:after="69"/>
      </w:pPr>
      <w:r>
        <w:t>Flying is generally considered safe after anti-wrinkle injections. However, if possible, avoid flying for the first 24 hours to minimise swelling and to allow the treatment to settle.</w:t>
      </w:r>
    </w:p>
    <w:p w14:paraId="39F92292" w14:textId="77777777" w:rsidR="005B4930" w:rsidRDefault="00F67A22">
      <w:pPr>
        <w:spacing w:after="315"/>
        <w:ind w:left="0" w:right="-25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3E79ECF" wp14:editId="07C43276">
                <wp:extent cx="5578801" cy="9525"/>
                <wp:effectExtent l="0" t="0" r="0" b="0"/>
                <wp:docPr id="2974" name="Group 29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754" name="Shape 3754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74" style="width:439.276pt;height:0.75pt;mso-position-horizontal-relative:char;mso-position-vertical-relative:line" coordsize="55788,95">
                <v:shape id="Shape 3755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5B0158E" w14:textId="77777777" w:rsidR="005B4930" w:rsidRDefault="00F67A22">
      <w:pPr>
        <w:spacing w:after="214"/>
        <w:ind w:left="-5"/>
      </w:pPr>
      <w:r>
        <w:rPr>
          <w:b/>
          <w:sz w:val="21"/>
        </w:rPr>
        <w:t>Can I wear makeup?</w:t>
      </w:r>
    </w:p>
    <w:p w14:paraId="6F37AC3E" w14:textId="77777777" w:rsidR="005B4930" w:rsidRDefault="00F67A22">
      <w:pPr>
        <w:spacing w:after="75"/>
      </w:pPr>
      <w:r>
        <w:t>Yes, provided there is no broken skin. Apply and remove it gently without rubbing the treated area.</w:t>
      </w:r>
    </w:p>
    <w:p w14:paraId="45D7C78D" w14:textId="77777777" w:rsidR="005B4930" w:rsidRDefault="00F67A22">
      <w:pPr>
        <w:spacing w:after="315"/>
        <w:ind w:left="0" w:right="-25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CD08262" wp14:editId="36268ED8">
                <wp:extent cx="5578801" cy="9525"/>
                <wp:effectExtent l="0" t="0" r="0" b="0"/>
                <wp:docPr id="2975" name="Group 29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756" name="Shape 375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75" style="width:439.276pt;height:0.75pt;mso-position-horizontal-relative:char;mso-position-vertical-relative:line" coordsize="55788,95">
                <v:shape id="Shape 375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20F3DF9" w14:textId="77777777" w:rsidR="005B4930" w:rsidRDefault="00F67A22">
      <w:pPr>
        <w:spacing w:after="214"/>
        <w:ind w:left="-5"/>
      </w:pPr>
      <w:r>
        <w:rPr>
          <w:b/>
          <w:sz w:val="21"/>
        </w:rPr>
        <w:t>Can I have a facial?</w:t>
      </w:r>
    </w:p>
    <w:p w14:paraId="1DC93374" w14:textId="77777777" w:rsidR="005B4930" w:rsidRDefault="00F67A22">
      <w:pPr>
        <w:spacing w:after="69"/>
      </w:pPr>
      <w:r>
        <w:lastRenderedPageBreak/>
        <w:t>Avoid facials, massage, laser treatments and chemical peels for at least 48 hours unless your clinician advises otherwise.</w:t>
      </w:r>
    </w:p>
    <w:p w14:paraId="4AC7B33F" w14:textId="77777777" w:rsidR="005B4930" w:rsidRDefault="00F67A22">
      <w:pPr>
        <w:spacing w:after="315"/>
        <w:ind w:left="0" w:right="-25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042B283" wp14:editId="19C70E5B">
                <wp:extent cx="5578801" cy="9525"/>
                <wp:effectExtent l="0" t="0" r="0" b="0"/>
                <wp:docPr id="2976" name="Group 29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758" name="Shape 3758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76" style="width:439.276pt;height:0.75pt;mso-position-horizontal-relative:char;mso-position-vertical-relative:line" coordsize="55788,95">
                <v:shape id="Shape 3759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A345B04" w14:textId="77777777" w:rsidR="005B4930" w:rsidRDefault="00F67A22">
      <w:pPr>
        <w:spacing w:after="214"/>
        <w:ind w:left="-5"/>
      </w:pPr>
      <w:r>
        <w:rPr>
          <w:b/>
          <w:sz w:val="21"/>
        </w:rPr>
        <w:t>When should I book my next appointment?</w:t>
      </w:r>
    </w:p>
    <w:p w14:paraId="75948E34" w14:textId="77777777" w:rsidR="005B4930" w:rsidRDefault="00F67A22">
      <w:pPr>
        <w:spacing w:after="69"/>
      </w:pPr>
      <w:r>
        <w:t xml:space="preserve">Most patients return every </w:t>
      </w:r>
      <w:r>
        <w:rPr>
          <w:b/>
        </w:rPr>
        <w:t>3–4 months</w:t>
      </w:r>
      <w:r>
        <w:t>, although this varies depending on muscle activity and personal preference.</w:t>
      </w:r>
    </w:p>
    <w:p w14:paraId="5F20545B" w14:textId="77777777" w:rsidR="005B4930" w:rsidRDefault="00F67A22">
      <w:pPr>
        <w:spacing w:after="325"/>
        <w:ind w:left="0" w:right="-25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47E6678" wp14:editId="002DCE4A">
                <wp:extent cx="5578801" cy="9525"/>
                <wp:effectExtent l="0" t="0" r="0" b="0"/>
                <wp:docPr id="2977" name="Group 29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760" name="Shape 3760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77" style="width:439.276pt;height:0.75pt;mso-position-horizontal-relative:char;mso-position-vertical-relative:line" coordsize="55788,95">
                <v:shape id="Shape 3761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650FD73" w14:textId="77777777" w:rsidR="005B4930" w:rsidRDefault="00F67A22">
      <w:pPr>
        <w:pStyle w:val="Heading1"/>
        <w:ind w:left="-5"/>
      </w:pPr>
      <w:r>
        <w:t xml:space="preserve">Contact </w:t>
      </w:r>
      <w:proofErr w:type="spellStart"/>
      <w:r>
        <w:t>NurseLed</w:t>
      </w:r>
      <w:proofErr w:type="spellEnd"/>
      <w:r>
        <w:t xml:space="preserve"> Medical</w:t>
      </w:r>
    </w:p>
    <w:p w14:paraId="1C180F2E" w14:textId="77777777" w:rsidR="005B4930" w:rsidRDefault="00F67A22">
      <w:pPr>
        <w:spacing w:after="333"/>
        <w:ind w:left="-5"/>
      </w:pPr>
      <w:r>
        <w:rPr>
          <w:b/>
        </w:rPr>
        <w:t xml:space="preserve">Telephone: </w:t>
      </w:r>
      <w:r>
        <w:rPr>
          <w:b/>
          <w:i/>
        </w:rPr>
        <w:t>___</w:t>
      </w:r>
      <w:r>
        <w:t>______</w:t>
      </w:r>
    </w:p>
    <w:p w14:paraId="620B087D" w14:textId="77777777" w:rsidR="005B4930" w:rsidRDefault="00F67A22">
      <w:pPr>
        <w:spacing w:after="333"/>
        <w:ind w:left="-5"/>
      </w:pPr>
      <w:r>
        <w:rPr>
          <w:b/>
        </w:rPr>
        <w:t xml:space="preserve">Email: </w:t>
      </w:r>
      <w:r>
        <w:rPr>
          <w:b/>
          <w:i/>
        </w:rPr>
        <w:t>____</w:t>
      </w:r>
      <w:r>
        <w:t>___</w:t>
      </w:r>
    </w:p>
    <w:p w14:paraId="5C5186C3" w14:textId="77777777" w:rsidR="005B4930" w:rsidRDefault="00F67A22">
      <w:pPr>
        <w:spacing w:after="333"/>
        <w:ind w:left="-5"/>
      </w:pPr>
      <w:r>
        <w:rPr>
          <w:b/>
        </w:rPr>
        <w:t xml:space="preserve">Website: </w:t>
      </w:r>
      <w:r>
        <w:rPr>
          <w:b/>
          <w:i/>
        </w:rPr>
        <w:t>____</w:t>
      </w:r>
      <w:r>
        <w:t>_</w:t>
      </w:r>
    </w:p>
    <w:p w14:paraId="3EABE17F" w14:textId="77777777" w:rsidR="005B4930" w:rsidRDefault="00F67A22">
      <w:pPr>
        <w:spacing w:after="75"/>
        <w:ind w:left="-5"/>
      </w:pPr>
      <w:r>
        <w:rPr>
          <w:b/>
        </w:rPr>
        <w:t xml:space="preserve">Out-of-Hours Contact: </w:t>
      </w:r>
      <w:r>
        <w:rPr>
          <w:b/>
          <w:i/>
        </w:rPr>
        <w:t>__</w:t>
      </w:r>
      <w:r>
        <w:t>____</w:t>
      </w:r>
    </w:p>
    <w:p w14:paraId="62F6AC3C" w14:textId="77777777" w:rsidR="005B4930" w:rsidRDefault="00F67A22">
      <w:pPr>
        <w:spacing w:after="325"/>
        <w:ind w:left="0" w:right="-25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84F977F" wp14:editId="2073D264">
                <wp:extent cx="5578801" cy="9525"/>
                <wp:effectExtent l="0" t="0" r="0" b="0"/>
                <wp:docPr id="2978" name="Group 29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762" name="Shape 3762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78" style="width:439.276pt;height:0.75pt;mso-position-horizontal-relative:char;mso-position-vertical-relative:line" coordsize="55788,95">
                <v:shape id="Shape 3763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C3A779A" w14:textId="77777777" w:rsidR="005B4930" w:rsidRDefault="00F67A22">
      <w:pPr>
        <w:pStyle w:val="Heading1"/>
        <w:ind w:left="-5"/>
      </w:pPr>
      <w:r>
        <w:t>Feedback</w:t>
      </w:r>
    </w:p>
    <w:p w14:paraId="5A0B27CF" w14:textId="77777777" w:rsidR="005B4930" w:rsidRDefault="00F67A22">
      <w:pPr>
        <w:spacing w:after="333"/>
      </w:pPr>
      <w:r>
        <w:t>Your feedback helps us improve our service.</w:t>
      </w:r>
    </w:p>
    <w:p w14:paraId="79031A5F" w14:textId="77777777" w:rsidR="005B4930" w:rsidRDefault="00F67A22">
      <w:r>
        <w:t>If you have been happy with your treatment, we would greatly appreciate a review.</w:t>
      </w:r>
    </w:p>
    <w:p w14:paraId="0717971E" w14:textId="77777777" w:rsidR="005B4930" w:rsidRDefault="00F67A22">
      <w:pPr>
        <w:spacing w:after="75"/>
      </w:pPr>
      <w:r>
        <w:t>If you have any concerns, please contact us promptly so we can support you.</w:t>
      </w:r>
    </w:p>
    <w:p w14:paraId="2F0CFCE4" w14:textId="77777777" w:rsidR="005B4930" w:rsidRDefault="00F67A22">
      <w:pPr>
        <w:spacing w:after="312"/>
        <w:ind w:left="0" w:right="-25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65B05F2" wp14:editId="3CFFD08F">
                <wp:extent cx="5578801" cy="9525"/>
                <wp:effectExtent l="0" t="0" r="0" b="0"/>
                <wp:docPr id="2582" name="Group 25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764" name="Shape 3764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82" style="width:439.276pt;height:0.75pt;mso-position-horizontal-relative:char;mso-position-vertical-relative:line" coordsize="55788,95">
                <v:shape id="Shape 3765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04E8A00" w14:textId="77777777" w:rsidR="005B4930" w:rsidRDefault="00F67A22">
      <w:pPr>
        <w:spacing w:after="333"/>
        <w:ind w:left="-5"/>
      </w:pPr>
      <w:proofErr w:type="spellStart"/>
      <w:r>
        <w:rPr>
          <w:b/>
        </w:rPr>
        <w:t>NurseLed</w:t>
      </w:r>
      <w:proofErr w:type="spellEnd"/>
      <w:r>
        <w:rPr>
          <w:b/>
        </w:rPr>
        <w:t xml:space="preserve"> Medical</w:t>
      </w:r>
    </w:p>
    <w:p w14:paraId="0010ED4F" w14:textId="77777777" w:rsidR="005B4930" w:rsidRDefault="00F67A22">
      <w:pPr>
        <w:spacing w:after="75"/>
        <w:ind w:left="0" w:firstLine="0"/>
      </w:pPr>
      <w:r>
        <w:rPr>
          <w:i/>
        </w:rPr>
        <w:t>Expert assessment. Safe treatment. Professional care.</w:t>
      </w:r>
    </w:p>
    <w:p w14:paraId="246C91DE" w14:textId="77777777" w:rsidR="005B4930" w:rsidRDefault="00F67A22">
      <w:pPr>
        <w:spacing w:after="319"/>
        <w:ind w:left="0" w:right="-25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CF0C7E7" wp14:editId="7C31CD78">
                <wp:extent cx="5578801" cy="9525"/>
                <wp:effectExtent l="0" t="0" r="0" b="0"/>
                <wp:docPr id="2583" name="Group 25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766" name="Shape 376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83" style="width:439.276pt;height:0.75pt;mso-position-horizontal-relative:char;mso-position-vertical-relative:line" coordsize="55788,95">
                <v:shape id="Shape 376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424C4E4" w14:textId="77777777" w:rsidR="005B4930" w:rsidRDefault="00F67A22">
      <w:pPr>
        <w:pStyle w:val="Heading2"/>
      </w:pPr>
      <w:r>
        <w:t>Document Control</w:t>
      </w:r>
    </w:p>
    <w:p w14:paraId="41A2651A" w14:textId="77777777" w:rsidR="005B4930" w:rsidRDefault="00F67A22">
      <w:pPr>
        <w:spacing w:after="333"/>
        <w:ind w:left="-5"/>
      </w:pPr>
      <w:r>
        <w:rPr>
          <w:b/>
        </w:rPr>
        <w:t>Document Number:</w:t>
      </w:r>
      <w:r>
        <w:t xml:space="preserve"> NLM-PI-002</w:t>
      </w:r>
    </w:p>
    <w:p w14:paraId="0E0D5D1B" w14:textId="77777777" w:rsidR="005B4930" w:rsidRDefault="00F67A22">
      <w:pPr>
        <w:spacing w:after="333"/>
        <w:ind w:left="-5"/>
      </w:pPr>
      <w:r>
        <w:rPr>
          <w:b/>
        </w:rPr>
        <w:t>Version:</w:t>
      </w:r>
      <w:r>
        <w:t xml:space="preserve"> 1.0</w:t>
      </w:r>
    </w:p>
    <w:p w14:paraId="31B9934D" w14:textId="77777777" w:rsidR="005B4930" w:rsidRDefault="00F67A22">
      <w:pPr>
        <w:spacing w:after="333"/>
      </w:pPr>
      <w:r>
        <w:rPr>
          <w:b/>
        </w:rPr>
        <w:t>Approved by:</w:t>
      </w:r>
      <w:r>
        <w:t xml:space="preserve"> Clinical Director</w:t>
      </w:r>
    </w:p>
    <w:p w14:paraId="3754B72E" w14:textId="77777777" w:rsidR="005B4930" w:rsidRDefault="00F67A22">
      <w:pPr>
        <w:spacing w:after="333"/>
        <w:ind w:left="-5"/>
      </w:pPr>
      <w:r>
        <w:rPr>
          <w:b/>
        </w:rPr>
        <w:t>Next Review:</w:t>
      </w:r>
      <w:r>
        <w:t xml:space="preserve"> July 2027</w:t>
      </w:r>
    </w:p>
    <w:p w14:paraId="4804411E" w14:textId="77777777" w:rsidR="005B4930" w:rsidRDefault="00F67A22">
      <w:r>
        <w:t xml:space="preserve">© </w:t>
      </w:r>
      <w:proofErr w:type="spellStart"/>
      <w:r>
        <w:t>NurseLed</w:t>
      </w:r>
      <w:proofErr w:type="spellEnd"/>
      <w:r>
        <w:t xml:space="preserve"> Medical. All rights reserved.</w:t>
      </w:r>
    </w:p>
    <w:sectPr w:rsidR="005B4930">
      <w:footerReference w:type="even" r:id="rId7"/>
      <w:footerReference w:type="default" r:id="rId8"/>
      <w:footerReference w:type="first" r:id="rId9"/>
      <w:pgSz w:w="11906" w:h="16838"/>
      <w:pgMar w:top="1452" w:right="1585" w:bottom="1528" w:left="1560" w:header="720" w:footer="5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D5FB4" w14:textId="77777777" w:rsidR="00F67A22" w:rsidRDefault="00F67A22">
      <w:pPr>
        <w:spacing w:after="0" w:line="240" w:lineRule="auto"/>
      </w:pPr>
      <w:r>
        <w:separator/>
      </w:r>
    </w:p>
  </w:endnote>
  <w:endnote w:type="continuationSeparator" w:id="0">
    <w:p w14:paraId="532749D3" w14:textId="77777777" w:rsidR="00F67A22" w:rsidRDefault="00F67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24049" w14:textId="77777777" w:rsidR="005B4930" w:rsidRDefault="00F67A22">
    <w:pPr>
      <w:spacing w:after="0"/>
      <w:ind w:left="2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8740A" w14:textId="77777777" w:rsidR="005B4930" w:rsidRDefault="00F67A22">
    <w:pPr>
      <w:spacing w:after="0"/>
      <w:ind w:left="2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43D98" w14:textId="77777777" w:rsidR="005B4930" w:rsidRDefault="00F67A22">
    <w:pPr>
      <w:spacing w:after="0"/>
      <w:ind w:left="2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35BAB" w14:textId="77777777" w:rsidR="00F67A22" w:rsidRDefault="00F67A22">
      <w:pPr>
        <w:spacing w:after="0" w:line="240" w:lineRule="auto"/>
      </w:pPr>
      <w:r>
        <w:separator/>
      </w:r>
    </w:p>
  </w:footnote>
  <w:footnote w:type="continuationSeparator" w:id="0">
    <w:p w14:paraId="02AA9263" w14:textId="77777777" w:rsidR="00F67A22" w:rsidRDefault="00F67A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50C54"/>
    <w:multiLevelType w:val="hybridMultilevel"/>
    <w:tmpl w:val="6126666A"/>
    <w:lvl w:ilvl="0" w:tplc="6B342120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ADA2430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EE4DF4A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11CC91A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DF29A7E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D7C52AE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B22A6A0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C3A7156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9EC4452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1F87724"/>
    <w:multiLevelType w:val="hybridMultilevel"/>
    <w:tmpl w:val="D81671F2"/>
    <w:lvl w:ilvl="0" w:tplc="ADA64F4A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5B828DA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AC61434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D188DCA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F400760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C1CE956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6CC344C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102E338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778D58E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B53673C"/>
    <w:multiLevelType w:val="hybridMultilevel"/>
    <w:tmpl w:val="70B8AB0A"/>
    <w:lvl w:ilvl="0" w:tplc="4C189886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F16CF06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DC00762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CA01586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1209CB6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8B64492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C3E987E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668D182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6C49DA6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13F3371"/>
    <w:multiLevelType w:val="hybridMultilevel"/>
    <w:tmpl w:val="69DA6814"/>
    <w:lvl w:ilvl="0" w:tplc="1F8A33A4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05EE32C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498A5E4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05AC4B8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740921E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04EC032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DC6D328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CBCA23E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32C1494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58C7386"/>
    <w:multiLevelType w:val="hybridMultilevel"/>
    <w:tmpl w:val="5A0E6704"/>
    <w:lvl w:ilvl="0" w:tplc="A30EDD90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204FFB8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2140142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488A228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A024660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89E769A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61CD156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9FE6FEA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22C9630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38800EB"/>
    <w:multiLevelType w:val="hybridMultilevel"/>
    <w:tmpl w:val="CDEC96CE"/>
    <w:lvl w:ilvl="0" w:tplc="DDCA2606">
      <w:start w:val="1"/>
      <w:numFmt w:val="bullet"/>
      <w:lvlText w:val="•"/>
      <w:lvlJc w:val="left"/>
      <w:pPr>
        <w:ind w:left="4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97EE254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790B9C2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DA8CAD0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3D82278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FF4C18A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C0817DE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31C8ABE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C008BB4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00110564">
    <w:abstractNumId w:val="3"/>
  </w:num>
  <w:num w:numId="2" w16cid:durableId="1503819053">
    <w:abstractNumId w:val="2"/>
  </w:num>
  <w:num w:numId="3" w16cid:durableId="885607207">
    <w:abstractNumId w:val="1"/>
  </w:num>
  <w:num w:numId="4" w16cid:durableId="465242198">
    <w:abstractNumId w:val="4"/>
  </w:num>
  <w:num w:numId="5" w16cid:durableId="1088576578">
    <w:abstractNumId w:val="5"/>
  </w:num>
  <w:num w:numId="6" w16cid:durableId="786658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930"/>
    <w:rsid w:val="001B724E"/>
    <w:rsid w:val="005433BE"/>
    <w:rsid w:val="005B4930"/>
    <w:rsid w:val="00F67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9B393"/>
  <w15:docId w15:val="{8964533E-CA5A-410A-9D9C-278DEA005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3" w:line="259" w:lineRule="auto"/>
      <w:ind w:left="10" w:hanging="10"/>
    </w:pPr>
    <w:rPr>
      <w:rFonts w:ascii="Calibri" w:eastAsia="Calibri" w:hAnsi="Calibri" w:cs="Calibri"/>
      <w:color w:val="000000"/>
      <w:sz w:val="1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02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71" w:line="259" w:lineRule="auto"/>
      <w:outlineLvl w:val="1"/>
    </w:pPr>
    <w:rPr>
      <w:rFonts w:ascii="Calibri" w:eastAsia="Calibri" w:hAnsi="Calibri" w:cs="Calibri"/>
      <w:b/>
      <w:color w:val="000000"/>
      <w:sz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7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768</Words>
  <Characters>4379</Characters>
  <Application>Microsoft Office Word</Application>
  <DocSecurity>0</DocSecurity>
  <Lines>36</Lines>
  <Paragraphs>10</Paragraphs>
  <ScaleCrop>false</ScaleCrop>
  <Company/>
  <LinksUpToDate>false</LinksUpToDate>
  <CharactersWithSpaces>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Anti-Wrinkle Injection Aftercare Guide</dc:title>
  <dc:subject/>
  <dc:creator>ChatGPT Canvas</dc:creator>
  <cp:keywords/>
  <cp:lastModifiedBy>faye Bonner</cp:lastModifiedBy>
  <cp:revision>2</cp:revision>
  <dcterms:created xsi:type="dcterms:W3CDTF">2026-07-25T13:40:00Z</dcterms:created>
  <dcterms:modified xsi:type="dcterms:W3CDTF">2026-07-25T13:40:00Z</dcterms:modified>
</cp:coreProperties>
</file>